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360"/>
        </w:tabs>
        <w:snapToGrid w:val="0"/>
        <w:spacing w:after="0" w:line="240" w:lineRule="auto"/>
        <w:jc w:val="both"/>
        <w:rPr>
          <w:rFonts w:hint="default" w:eastAsia="宋体" w:cs="Arial"/>
          <w:b/>
          <w:color w:val="FFFFFF"/>
          <w:sz w:val="22"/>
          <w:lang w:val="en-US" w:eastAsia="zh-CN"/>
        </w:rPr>
      </w:pPr>
      <w:bookmarkStart w:id="0" w:name="OLE_LINK2"/>
      <w:bookmarkStart w:id="1" w:name="OLE_LINK16"/>
      <w:bookmarkStart w:id="2" w:name="OLE_LINK1"/>
      <w:bookmarkStart w:id="3" w:name="OLE_LINK15"/>
      <w:bookmarkStart w:id="4" w:name="OLE_LINK6"/>
      <w:r>
        <w:rPr>
          <w:rFonts w:cs="Arial"/>
          <w:b/>
          <w:sz w:val="22"/>
          <w:lang w:val="sv-SE" w:eastAsia="zh-CN"/>
        </w:rPr>
        <w:t>3GPP TSG</w:t>
      </w:r>
      <w:r>
        <w:rPr>
          <w:rFonts w:eastAsia="宋体" w:cs="Arial"/>
          <w:b/>
          <w:sz w:val="22"/>
          <w:lang w:val="sv-SE" w:eastAsia="zh-CN"/>
        </w:rPr>
        <w:t xml:space="preserve"> </w:t>
      </w:r>
      <w:r>
        <w:rPr>
          <w:rFonts w:cs="Arial"/>
          <w:b/>
          <w:sz w:val="22"/>
          <w:lang w:val="sv-SE" w:eastAsia="zh-CN"/>
        </w:rPr>
        <w:t>RAN</w:t>
      </w:r>
      <w:r>
        <w:rPr>
          <w:rFonts w:eastAsia="宋体" w:cs="Arial"/>
          <w:b/>
          <w:sz w:val="22"/>
          <w:lang w:val="sv-SE" w:eastAsia="zh-CN"/>
        </w:rPr>
        <w:t xml:space="preserve"> WG</w:t>
      </w:r>
      <w:r>
        <w:rPr>
          <w:rFonts w:cs="Arial"/>
          <w:b/>
          <w:sz w:val="22"/>
          <w:lang w:val="sv-SE" w:eastAsia="zh-CN"/>
        </w:rPr>
        <w:t>1</w:t>
      </w:r>
      <w:r>
        <w:rPr>
          <w:rFonts w:eastAsia="宋体" w:cs="Arial"/>
          <w:b/>
          <w:sz w:val="22"/>
          <w:lang w:val="sv-SE" w:eastAsia="zh-CN"/>
        </w:rPr>
        <w:t xml:space="preserve"> </w:t>
      </w:r>
      <w:r>
        <w:rPr>
          <w:rFonts w:eastAsia="宋体" w:cs="Arial"/>
          <w:b/>
          <w:sz w:val="22"/>
          <w:lang w:val="en-US" w:eastAsia="zh-CN"/>
        </w:rPr>
        <w:t>#</w:t>
      </w:r>
      <w:r>
        <w:rPr>
          <w:rFonts w:hint="eastAsia" w:eastAsia="宋体" w:cs="Arial"/>
          <w:b/>
          <w:sz w:val="22"/>
          <w:lang w:val="en-US" w:eastAsia="zh-CN"/>
        </w:rPr>
        <w:t>107-e</w:t>
      </w:r>
      <w:r>
        <w:rPr>
          <w:rFonts w:eastAsia="宋体" w:cs="Arial"/>
          <w:b/>
          <w:sz w:val="22"/>
          <w:lang w:val="en-US" w:eastAsia="zh-CN"/>
        </w:rPr>
        <w:t xml:space="preserve">                                   </w:t>
      </w:r>
      <w:r>
        <w:rPr>
          <w:rFonts w:eastAsia="宋体" w:cs="Arial"/>
          <w:b/>
          <w:sz w:val="22"/>
          <w:lang w:val="sv-SE" w:eastAsia="zh-CN"/>
        </w:rPr>
        <w:t>R1-</w:t>
      </w:r>
      <w:r>
        <w:rPr>
          <w:rFonts w:hint="eastAsia" w:eastAsia="宋体" w:cs="Arial"/>
          <w:b/>
          <w:sz w:val="22"/>
          <w:lang w:val="en-US" w:eastAsia="zh-CN"/>
        </w:rPr>
        <w:t>2111076</w:t>
      </w:r>
    </w:p>
    <w:p>
      <w:pPr>
        <w:pStyle w:val="25"/>
        <w:tabs>
          <w:tab w:val="right" w:pos="9270"/>
        </w:tabs>
        <w:snapToGrid w:val="0"/>
        <w:spacing w:after="0" w:line="240" w:lineRule="auto"/>
        <w:ind w:right="134"/>
        <w:jc w:val="both"/>
        <w:rPr>
          <w:rFonts w:eastAsia="宋体" w:cs="Arial"/>
          <w:b/>
          <w:sz w:val="22"/>
          <w:lang w:val="sv-SE" w:eastAsia="zh-CN"/>
        </w:rPr>
      </w:pPr>
      <w:r>
        <w:rPr>
          <w:rFonts w:hint="eastAsia" w:eastAsia="宋体" w:cs="Arial"/>
          <w:b/>
          <w:bCs/>
          <w:sz w:val="22"/>
          <w:lang w:val="en-US" w:eastAsia="zh-CN"/>
        </w:rPr>
        <w:t>e-Meeting</w:t>
      </w:r>
      <w:r>
        <w:rPr>
          <w:rFonts w:eastAsia="宋体" w:cs="Arial"/>
          <w:b/>
          <w:bCs/>
          <w:sz w:val="22"/>
          <w:lang w:val="en-US" w:eastAsia="zh-CN"/>
        </w:rPr>
        <w:t xml:space="preserve">, </w:t>
      </w:r>
      <w:r>
        <w:rPr>
          <w:rFonts w:hint="eastAsia" w:eastAsia="宋体" w:cs="Arial"/>
          <w:b/>
          <w:bCs/>
          <w:sz w:val="22"/>
          <w:lang w:val="en-US" w:eastAsia="zh-CN"/>
        </w:rPr>
        <w:t>November 11</w:t>
      </w:r>
      <w:r>
        <w:rPr>
          <w:rFonts w:eastAsia="宋体" w:cs="Arial"/>
          <w:b/>
          <w:bCs/>
          <w:sz w:val="22"/>
          <w:vertAlign w:val="superscript"/>
          <w:lang w:val="en-US" w:eastAsia="zh-CN"/>
        </w:rPr>
        <w:t>th</w:t>
      </w:r>
      <w:r>
        <w:rPr>
          <w:rFonts w:eastAsia="宋体" w:cs="Arial"/>
          <w:b/>
          <w:bCs/>
          <w:sz w:val="22"/>
          <w:lang w:val="en-US" w:eastAsia="zh-CN"/>
        </w:rPr>
        <w:t xml:space="preserve"> -</w:t>
      </w:r>
      <w:r>
        <w:rPr>
          <w:rFonts w:hint="eastAsia" w:eastAsia="宋体" w:cs="Arial"/>
          <w:b/>
          <w:bCs/>
          <w:sz w:val="22"/>
          <w:lang w:val="en-US" w:eastAsia="zh-CN"/>
        </w:rPr>
        <w:t xml:space="preserve"> 19</w:t>
      </w:r>
      <w:r>
        <w:rPr>
          <w:rFonts w:eastAsia="宋体" w:cs="Arial"/>
          <w:b/>
          <w:bCs/>
          <w:sz w:val="22"/>
          <w:vertAlign w:val="superscript"/>
          <w:lang w:val="en-US" w:eastAsia="zh-CN"/>
        </w:rPr>
        <w:t>th</w:t>
      </w:r>
      <w:r>
        <w:rPr>
          <w:rFonts w:eastAsia="宋体" w:cs="Arial"/>
          <w:b/>
          <w:sz w:val="22"/>
          <w:lang w:val="en-US" w:eastAsia="zh-CN"/>
        </w:rPr>
        <w:t>,</w:t>
      </w:r>
      <w:r>
        <w:rPr>
          <w:rFonts w:eastAsia="宋体" w:cs="Arial"/>
          <w:b/>
          <w:sz w:val="22"/>
          <w:lang w:val="sv-SE" w:eastAsia="zh-CN"/>
        </w:rPr>
        <w:t xml:space="preserve"> 20</w:t>
      </w:r>
      <w:r>
        <w:rPr>
          <w:rFonts w:hint="eastAsia" w:eastAsia="宋体" w:cs="Arial"/>
          <w:b/>
          <w:sz w:val="22"/>
          <w:lang w:val="en-US" w:eastAsia="zh-CN"/>
        </w:rPr>
        <w:t>21</w:t>
      </w:r>
    </w:p>
    <w:p>
      <w:pPr>
        <w:pStyle w:val="17"/>
        <w:snapToGrid w:val="0"/>
        <w:spacing w:before="313" w:beforeLines="100" w:after="0" w:line="240" w:lineRule="auto"/>
        <w:ind w:left="1797" w:hanging="1797"/>
        <w:rPr>
          <w:rFonts w:cs="Arial"/>
          <w:sz w:val="22"/>
          <w:lang w:val="en-US" w:eastAsia="zh-CN"/>
        </w:rPr>
      </w:pPr>
      <w:r>
        <w:rPr>
          <w:rFonts w:cs="Arial"/>
          <w:sz w:val="22"/>
          <w:lang w:eastAsia="zh-CN"/>
        </w:rPr>
        <w:t>Title:</w:t>
      </w:r>
      <w:r>
        <w:rPr>
          <w:rFonts w:cs="Arial"/>
          <w:sz w:val="22"/>
          <w:lang w:val="en-US" w:eastAsia="zh-CN"/>
        </w:rPr>
        <w:tab/>
      </w:r>
      <w:r>
        <w:rPr>
          <w:rFonts w:hint="eastAsia" w:cs="Arial"/>
          <w:sz w:val="22"/>
          <w:lang w:val="en-US" w:eastAsia="zh-CN"/>
        </w:rPr>
        <w:t>Discussion on the PUCCH enhancements for 52.6 to 71 GHz</w:t>
      </w:r>
    </w:p>
    <w:p>
      <w:pPr>
        <w:pStyle w:val="17"/>
        <w:tabs>
          <w:tab w:val="left" w:pos="1805"/>
        </w:tabs>
        <w:snapToGrid w:val="0"/>
        <w:spacing w:after="0" w:line="240" w:lineRule="auto"/>
        <w:ind w:left="1797" w:hanging="1797"/>
        <w:jc w:val="both"/>
        <w:rPr>
          <w:rFonts w:cs="Arial"/>
          <w:sz w:val="22"/>
          <w:lang w:eastAsia="zh-CN"/>
        </w:rPr>
      </w:pPr>
      <w:r>
        <w:rPr>
          <w:rFonts w:cs="Arial"/>
          <w:sz w:val="22"/>
          <w:lang w:eastAsia="zh-CN"/>
        </w:rPr>
        <w:t xml:space="preserve">Source: </w:t>
      </w:r>
      <w:r>
        <w:rPr>
          <w:rFonts w:cs="Arial"/>
          <w:sz w:val="22"/>
          <w:lang w:eastAsia="zh-CN"/>
        </w:rPr>
        <w:tab/>
      </w:r>
      <w:r>
        <w:rPr>
          <w:rFonts w:cs="Arial"/>
          <w:sz w:val="22"/>
          <w:lang w:eastAsia="zh-CN"/>
        </w:rPr>
        <w:t>ZTE</w:t>
      </w:r>
      <w:r>
        <w:rPr>
          <w:rFonts w:cs="Arial"/>
          <w:sz w:val="22"/>
          <w:lang w:val="en-US" w:eastAsia="zh-CN"/>
        </w:rPr>
        <w:t>, Sanechips</w:t>
      </w:r>
    </w:p>
    <w:p>
      <w:pPr>
        <w:pStyle w:val="17"/>
        <w:tabs>
          <w:tab w:val="left" w:pos="1800"/>
        </w:tabs>
        <w:snapToGrid w:val="0"/>
        <w:spacing w:after="0" w:line="240" w:lineRule="auto"/>
        <w:jc w:val="both"/>
        <w:rPr>
          <w:rFonts w:cs="Arial"/>
          <w:sz w:val="22"/>
          <w:lang w:val="en-US" w:eastAsia="zh-CN"/>
        </w:rPr>
      </w:pPr>
      <w:r>
        <w:rPr>
          <w:rFonts w:cs="Arial"/>
          <w:sz w:val="22"/>
          <w:lang w:eastAsia="zh-CN"/>
        </w:rPr>
        <w:t>Agenda Item:</w:t>
      </w:r>
      <w:r>
        <w:rPr>
          <w:rFonts w:cs="Arial"/>
          <w:sz w:val="22"/>
          <w:lang w:eastAsia="zh-CN"/>
        </w:rPr>
        <w:tab/>
      </w:r>
      <w:r>
        <w:rPr>
          <w:rFonts w:hint="eastAsia" w:cs="Arial"/>
          <w:sz w:val="22"/>
          <w:lang w:val="en-US" w:eastAsia="zh-CN"/>
        </w:rPr>
        <w:t>8.2.3</w:t>
      </w:r>
    </w:p>
    <w:p>
      <w:pPr>
        <w:pStyle w:val="17"/>
        <w:tabs>
          <w:tab w:val="left" w:pos="1800"/>
        </w:tabs>
        <w:snapToGrid w:val="0"/>
        <w:spacing w:after="0" w:line="240" w:lineRule="auto"/>
        <w:jc w:val="both"/>
        <w:rPr>
          <w:rFonts w:cs="Arial"/>
          <w:sz w:val="22"/>
          <w:lang w:eastAsia="zh-CN"/>
        </w:rPr>
      </w:pPr>
      <w:r>
        <w:rPr>
          <w:rFonts w:cs="Arial"/>
          <w:sz w:val="22"/>
          <w:lang w:eastAsia="zh-CN"/>
        </w:rPr>
        <w:t>Document for:</w:t>
      </w:r>
      <w:r>
        <w:rPr>
          <w:rFonts w:cs="Arial"/>
          <w:sz w:val="22"/>
          <w:lang w:eastAsia="zh-CN"/>
        </w:rPr>
        <w:tab/>
      </w:r>
      <w:r>
        <w:rPr>
          <w:rFonts w:cs="Arial"/>
          <w:sz w:val="22"/>
          <w:lang w:eastAsia="zh-CN"/>
        </w:rPr>
        <w:t>Discussion and Decision</w:t>
      </w:r>
    </w:p>
    <w:p>
      <w:pPr>
        <w:pStyle w:val="2"/>
        <w:bidi w:val="0"/>
        <w:ind w:left="432" w:leftChars="0" w:hanging="432" w:firstLineChars="0"/>
        <w:rPr>
          <w:lang w:eastAsia="zh-CN"/>
        </w:rPr>
      </w:pPr>
      <w:r>
        <w:rPr>
          <w:lang w:val="en-US" w:eastAsia="zh-CN"/>
        </w:rPr>
        <w:t xml:space="preserve"> </w:t>
      </w:r>
      <w:r>
        <w:rPr>
          <w:lang w:eastAsia="zh-CN"/>
        </w:rPr>
        <w:t>Introduction</w:t>
      </w:r>
    </w:p>
    <w:p>
      <w:pPr>
        <w:snapToGrid w:val="0"/>
        <w:spacing w:after="0" w:line="240" w:lineRule="auto"/>
        <w:jc w:val="both"/>
        <w:rPr>
          <w:rFonts w:hint="eastAsia"/>
          <w:sz w:val="20"/>
          <w:szCs w:val="20"/>
          <w:lang w:val="en-US" w:eastAsia="zh-CN"/>
        </w:rPr>
      </w:pPr>
      <w:bookmarkStart w:id="5" w:name="OLE_LINK3"/>
      <w:r>
        <w:rPr>
          <w:rFonts w:hint="eastAsia"/>
          <w:sz w:val="20"/>
          <w:szCs w:val="20"/>
          <w:lang w:val="en-US" w:eastAsia="zh-CN"/>
        </w:rPr>
        <w:t>In 3GPP RAN1 #106bis-e meeting [1], several agreements and conclusions about PUCCH enhancements were made.</w:t>
      </w:r>
    </w:p>
    <w:p>
      <w:pPr>
        <w:spacing w:after="60" w:line="240" w:lineRule="auto"/>
        <w:rPr>
          <w:sz w:val="20"/>
          <w:szCs w:val="20"/>
          <w:u w:val="single"/>
        </w:rPr>
      </w:pPr>
      <w:r>
        <w:rPr>
          <w:sz w:val="20"/>
          <w:szCs w:val="20"/>
          <w:u w:val="single"/>
        </w:rPr>
        <w:t>Conclusion:</w:t>
      </w:r>
      <w:bookmarkStart w:id="7" w:name="_GoBack"/>
      <w:bookmarkEnd w:id="7"/>
    </w:p>
    <w:p>
      <w:pPr>
        <w:pStyle w:val="12"/>
        <w:numPr>
          <w:ilvl w:val="0"/>
          <w:numId w:val="2"/>
        </w:numPr>
        <w:overflowPunct w:val="0"/>
        <w:autoSpaceDE w:val="0"/>
        <w:autoSpaceDN w:val="0"/>
        <w:adjustRightInd w:val="0"/>
        <w:spacing w:after="60" w:line="240" w:lineRule="auto"/>
        <w:ind w:right="29"/>
        <w:textAlignment w:val="baseline"/>
        <w:rPr>
          <w:rFonts w:ascii="Times New Roman" w:hAnsi="Times New Roman"/>
          <w:sz w:val="20"/>
          <w:szCs w:val="20"/>
        </w:rPr>
      </w:pPr>
      <w:r>
        <w:rPr>
          <w:rFonts w:ascii="Times New Roman" w:hAnsi="Times New Roman"/>
          <w:sz w:val="20"/>
          <w:szCs w:val="20"/>
        </w:rPr>
        <w:t>Do not re-open the discussion potential RB shortage and frequency hopping distance issues for common PUCCH resource sets prior to dedicated PUCCH resource configuration.</w:t>
      </w:r>
    </w:p>
    <w:p>
      <w:pPr>
        <w:pStyle w:val="12"/>
        <w:numPr>
          <w:ilvl w:val="0"/>
          <w:numId w:val="2"/>
        </w:numPr>
        <w:overflowPunct w:val="0"/>
        <w:autoSpaceDE w:val="0"/>
        <w:autoSpaceDN w:val="0"/>
        <w:adjustRightInd w:val="0"/>
        <w:spacing w:after="60" w:line="240" w:lineRule="auto"/>
        <w:ind w:right="29"/>
        <w:textAlignment w:val="baseline"/>
        <w:rPr>
          <w:rFonts w:ascii="Times New Roman" w:hAnsi="Times New Roman"/>
          <w:sz w:val="20"/>
          <w:szCs w:val="20"/>
        </w:rPr>
      </w:pPr>
      <w:r>
        <w:rPr>
          <w:rFonts w:ascii="Times New Roman" w:hAnsi="Times New Roman"/>
          <w:sz w:val="20"/>
          <w:szCs w:val="20"/>
        </w:rPr>
        <w:t>Note: Whether or not the spec explicitly captures error cases related to a potential RB shortage issue will be separately discussed.</w:t>
      </w:r>
    </w:p>
    <w:p>
      <w:pPr>
        <w:spacing w:after="60" w:line="240" w:lineRule="auto"/>
        <w:rPr>
          <w:sz w:val="20"/>
          <w:szCs w:val="20"/>
        </w:rPr>
      </w:pPr>
      <w:r>
        <w:rPr>
          <w:sz w:val="20"/>
          <w:szCs w:val="20"/>
          <w:highlight w:val="green"/>
        </w:rPr>
        <w:t>Agreement:</w:t>
      </w:r>
    </w:p>
    <w:p>
      <w:pPr>
        <w:pStyle w:val="12"/>
        <w:numPr>
          <w:ilvl w:val="0"/>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Reuse the existing Rel-15/16 PUCCH configuration Table 9.2.1-1 in 38.213 for configuration of PUCCH resource sets prior to dedicated PUCCH configuration for multi-RB PUCCH formats 0/1</w:t>
      </w:r>
    </w:p>
    <w:p>
      <w:pPr>
        <w:pStyle w:val="12"/>
        <w:numPr>
          <w:ilvl w:val="0"/>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As previously agreed, the number of RBs for each PUCCH resource in a set is N_RB which is signaled in SIB1</w:t>
      </w:r>
    </w:p>
    <w:p>
      <w:pPr>
        <w:pStyle w:val="12"/>
        <w:numPr>
          <w:ilvl w:val="0"/>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The lowest-indexed RB for each PUCCH resource is a function of N_RB</w:t>
      </w:r>
    </w:p>
    <w:p>
      <w:pPr>
        <w:pStyle w:val="12"/>
        <w:numPr>
          <w:ilvl w:val="0"/>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The following example change to 38.213 Section 9.2.1 can be recommended to the editor of 38.213 to use at the editor’s discretion (subject to resolution of the below FFS on the value of X)</w:t>
      </w:r>
    </w:p>
    <w:p>
      <w:pPr>
        <w:spacing w:after="60" w:line="240" w:lineRule="auto"/>
        <w:ind w:left="1134"/>
        <w:rPr>
          <w:color w:val="FF0000"/>
          <w:sz w:val="20"/>
          <w:szCs w:val="20"/>
        </w:rPr>
      </w:pPr>
      <w:r>
        <w:rPr>
          <w:color w:val="FF0000"/>
          <w:sz w:val="20"/>
          <w:szCs w:val="20"/>
        </w:rPr>
        <w:t>---- Start ----</w:t>
      </w:r>
    </w:p>
    <w:p>
      <w:pPr>
        <w:spacing w:after="60" w:line="240" w:lineRule="auto"/>
        <w:ind w:left="1134"/>
        <w:rPr>
          <w:rFonts w:eastAsia="宋体"/>
          <w:iCs/>
          <w:sz w:val="20"/>
          <w:szCs w:val="20"/>
        </w:rPr>
      </w:pPr>
      <w:r>
        <w:rPr>
          <w:rFonts w:eastAsia="宋体"/>
          <w:sz w:val="20"/>
          <w:szCs w:val="20"/>
        </w:rPr>
        <w:t xml:space="preserve">If </w:t>
      </w:r>
      <w:r>
        <w:rPr>
          <w:rFonts w:eastAsia="宋体"/>
          <w:sz w:val="20"/>
          <w:szCs w:val="20"/>
        </w:rPr>
        <w:fldChar w:fldCharType="begin"/>
      </w:r>
      <w:r>
        <w:rPr>
          <w:rFonts w:eastAsia="宋体"/>
          <w:sz w:val="20"/>
          <w:szCs w:val="20"/>
        </w:rPr>
        <w:instrText xml:space="preserve"> QUOTE </w:instrText>
      </w:r>
      <w:r>
        <w:rPr>
          <w:position w:val="-5"/>
          <w:sz w:val="20"/>
          <w:szCs w:val="20"/>
        </w:rPr>
        <w:pict>
          <v:shape id="_x0000_i1025" o:spt="75" type="#_x0000_t75" style="height:12pt;width:6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4A11&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6A4A11&quot; wsp:rsidP=&quot;006A4A11&quot;&gt;&lt;m:oMathPara&gt;&lt;m:oMath&gt;&lt;m:d&gt;&lt;m:dPr&gt;&lt;m:begChr m:val=&quot;⌊&quot;/&gt;&lt;m:endChr m:val=&quot;⌋&quot;/&gt;&lt;m:ctrlPr&gt;&lt;w:rPr&gt;&lt;w:rFonts w:ascii=&quot;Cambria Math&quot; w:fareast=&quot;SimSun&quot; w:h-ansi=&quot;Cambria Math&quot;/&gt;&lt;wx:font wx:val=&quot;Cambria Math&quot;/&gt;&lt;w:i/&gt;&lt;/w:rPr&gt;&lt;/m:ctrlPr&gt;&lt;/m:dPr&gt;&lt;m:e&gt;&lt;m:f&gt;&lt;m:fPr&gt;&lt;m:type m:val=&quot;lin&quot;/&gt;&lt;m:ctrlPr&gt;&lt;w:rPr&gt;&lt;w:rFonts w:ascii=&quot;Cambria Math&quot; w:fareast=&quot;SimSun&quot; w:h-ansi=&quot;Cambria Math&quot;/&gt;&lt;wx:font wx:val=&quot;Cambria Math&quot;/&gt;&lt;w:i/&gt;&lt;/w:rPr&gt;&lt;/m:ctrlPr&gt;&lt;/m:fPr&gt;&lt;m:num&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r&lt;/m:t&gt;&lt;/m:r&gt;&lt;/m:e&gt;&lt;m:sub&gt;&lt;m:r&gt;&lt;m:rPr&gt;&lt;m:nor/&gt;&lt;/m:rPr&gt;&lt;w:rPr&gt;&lt;w:rFonts w:fareast=&quot;SimSun&quot;/&gt;&lt;/w:rPr&gt;&lt;m:t&gt;PUCCH&lt;/m:t&gt;&lt;/m:r&gt;&lt;m:ctrlPr&gt;&lt;w:rPr&gt;&lt;w:rFonts w:ascii=&quot;Cambria Math&quot; w:fareast=&quot;SimSun&quot; w:h-ansi=&quot;Cambria Math&quot;/&gt;&lt;wx:font wx:val=&quot;Cambria Math&quot;/&gt;&lt;/w:rPr&gt;&lt;/m:ctrlPr&gt;&lt;/m:sub&gt;&lt;/m:sSub&gt;&lt;/m:num&gt;&lt;m:den&gt;&lt;m:r&gt;&lt;w:rPr&gt;&lt;w:rFonts w:ascii=&quot;Cambria Math&quot; w:fareast=&quot;SimSun&quot; w:h-ansi=&quot;Cambria Math&quot;/&gt;&lt;wx:font wx:val=&quot;Cambria Math&quot;/&gt;&lt;w:i/&gt;&lt;/w:rPr&gt;&lt;m:t&gt;8&lt;/m:t&gt;&lt;/m:r&gt;&lt;/m:den&gt;&lt;/m:f&gt;&lt;/m:e&gt;&lt;/m:d&gt;&lt;m:r&gt;&lt;w:rPr&gt;&lt;w:rFonts w:ascii=&quot;Cambria Math&quot; w:fareast=&quot;SimSun&quot; w:h-ansi=&quot;Cambria Math&quot;/&gt;&lt;wx:font wx:val=&quot;Cambria Math&quot;/&gt;&lt;w:i/&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eastAsia="宋体"/>
          <w:sz w:val="20"/>
          <w:szCs w:val="20"/>
        </w:rPr>
        <w:instrText xml:space="preserve"> </w:instrText>
      </w:r>
      <w:r>
        <w:rPr>
          <w:rFonts w:eastAsia="宋体"/>
          <w:sz w:val="20"/>
          <w:szCs w:val="20"/>
        </w:rPr>
        <w:fldChar w:fldCharType="separate"/>
      </w:r>
      <w:r>
        <w:rPr>
          <w:position w:val="-5"/>
          <w:sz w:val="20"/>
          <w:szCs w:val="20"/>
        </w:rPr>
        <w:pict>
          <v:shape id="_x0000_i1026" o:spt="75" type="#_x0000_t75" style="height:12pt;width:6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4A11&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6A4A11&quot; wsp:rsidP=&quot;006A4A11&quot;&gt;&lt;m:oMathPara&gt;&lt;m:oMath&gt;&lt;m:d&gt;&lt;m:dPr&gt;&lt;m:begChr m:val=&quot;⌊&quot;/&gt;&lt;m:endChr m:val=&quot;⌋&quot;/&gt;&lt;m:ctrlPr&gt;&lt;w:rPr&gt;&lt;w:rFonts w:ascii=&quot;Cambria Math&quot; w:fareast=&quot;SimSun&quot; w:h-ansi=&quot;Cambria Math&quot;/&gt;&lt;wx:font wx:val=&quot;Cambria Math&quot;/&gt;&lt;w:i/&gt;&lt;/w:rPr&gt;&lt;/m:ctrlPr&gt;&lt;/m:dPr&gt;&lt;m:e&gt;&lt;m:f&gt;&lt;m:fPr&gt;&lt;m:type m:val=&quot;lin&quot;/&gt;&lt;m:ctrlPr&gt;&lt;w:rPr&gt;&lt;w:rFonts w:ascii=&quot;Cambria Math&quot; w:fareast=&quot;SimSun&quot; w:h-ansi=&quot;Cambria Math&quot;/&gt;&lt;wx:font wx:val=&quot;Cambria Math&quot;/&gt;&lt;w:i/&gt;&lt;/w:rPr&gt;&lt;/m:ctrlPr&gt;&lt;/m:fPr&gt;&lt;m:num&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r&lt;/m:t&gt;&lt;/m:r&gt;&lt;/m:e&gt;&lt;m:sub&gt;&lt;m:r&gt;&lt;m:rPr&gt;&lt;m:nor/&gt;&lt;/m:rPr&gt;&lt;w:rPr&gt;&lt;w:rFonts w:fareast=&quot;SimSun&quot;/&gt;&lt;/w:rPr&gt;&lt;m:t&gt;PUCCH&lt;/m:t&gt;&lt;/m:r&gt;&lt;m:ctrlPr&gt;&lt;w:rPr&gt;&lt;w:rFonts w:ascii=&quot;Cambria Math&quot; w:fareast=&quot;SimSun&quot; w:h-ansi=&quot;Cambria Math&quot;/&gt;&lt;wx:font wx:val=&quot;Cambria Math&quot;/&gt;&lt;/w:rPr&gt;&lt;/m:ctrlPr&gt;&lt;/m:sub&gt;&lt;/m:sSub&gt;&lt;/m:num&gt;&lt;m:den&gt;&lt;m:r&gt;&lt;w:rPr&gt;&lt;w:rFonts w:ascii=&quot;Cambria Math&quot; w:fareast=&quot;SimSun&quot; w:h-ansi=&quot;Cambria Math&quot;/&gt;&lt;wx:font wx:val=&quot;Cambria Math&quot;/&gt;&lt;w:i/&gt;&lt;/w:rPr&gt;&lt;m:t&gt;8&lt;/m:t&gt;&lt;/m:r&gt;&lt;/m:den&gt;&lt;/m:f&gt;&lt;/m:e&gt;&lt;/m:d&gt;&lt;m:r&gt;&lt;w:rPr&gt;&lt;w:rFonts w:ascii=&quot;Cambria Math&quot; w:fareast=&quot;SimSun&quot; w:h-ansi=&quot;Cambria Math&quot;/&gt;&lt;wx:font wx:val=&quot;Cambria Math&quot;/&gt;&lt;w:i/&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eastAsia="宋体"/>
          <w:sz w:val="20"/>
          <w:szCs w:val="20"/>
        </w:rPr>
        <w:fldChar w:fldCharType="end"/>
      </w:r>
      <w:r>
        <w:rPr>
          <w:rFonts w:eastAsia="宋体"/>
          <w:sz w:val="20"/>
          <w:szCs w:val="20"/>
        </w:rPr>
        <w:t xml:space="preserve"> and a UE is provided a PUCCH resource by </w:t>
      </w:r>
      <w:r>
        <w:rPr>
          <w:rFonts w:eastAsia="宋体"/>
          <w:i/>
          <w:sz w:val="20"/>
          <w:szCs w:val="20"/>
        </w:rPr>
        <w:t>pucch-ResourceCommon</w:t>
      </w:r>
      <w:r>
        <w:rPr>
          <w:rFonts w:eastAsia="宋体"/>
          <w:sz w:val="20"/>
          <w:szCs w:val="20"/>
        </w:rPr>
        <w:t xml:space="preserve"> and is not provided </w:t>
      </w:r>
      <w:r>
        <w:rPr>
          <w:rFonts w:eastAsia="宋体"/>
          <w:i/>
          <w:sz w:val="20"/>
          <w:szCs w:val="20"/>
        </w:rPr>
        <w:t xml:space="preserve">useInterlacePUCCH-PUSCH </w:t>
      </w:r>
      <w:r>
        <w:rPr>
          <w:rFonts w:eastAsia="宋体"/>
          <w:iCs/>
          <w:sz w:val="20"/>
          <w:szCs w:val="20"/>
        </w:rPr>
        <w:t xml:space="preserve">in </w:t>
      </w:r>
      <w:r>
        <w:rPr>
          <w:rFonts w:eastAsia="宋体"/>
          <w:i/>
          <w:sz w:val="20"/>
          <w:szCs w:val="20"/>
        </w:rPr>
        <w:t>BWP-UplinkCommon</w:t>
      </w:r>
    </w:p>
    <w:p>
      <w:pPr>
        <w:spacing w:after="60" w:line="240" w:lineRule="auto"/>
        <w:ind w:left="1702" w:hanging="284"/>
        <w:rPr>
          <w:rFonts w:eastAsia="宋体"/>
          <w:sz w:val="20"/>
          <w:szCs w:val="20"/>
        </w:rPr>
      </w:pPr>
      <w:r>
        <w:rPr>
          <w:rFonts w:eastAsia="宋体"/>
          <w:sz w:val="20"/>
          <w:szCs w:val="20"/>
          <w:lang w:val="zh-CN"/>
        </w:rPr>
        <w:t>-</w:t>
      </w:r>
      <w:r>
        <w:rPr>
          <w:rFonts w:eastAsia="宋体"/>
          <w:sz w:val="20"/>
          <w:szCs w:val="20"/>
          <w:lang w:val="zh-CN"/>
        </w:rPr>
        <w:tab/>
      </w:r>
      <w:r>
        <w:rPr>
          <w:rFonts w:eastAsia="宋体"/>
          <w:sz w:val="20"/>
          <w:szCs w:val="20"/>
          <w:lang w:val="zh-CN"/>
        </w:rPr>
        <w:t xml:space="preserve">the </w:t>
      </w:r>
      <w:r>
        <w:rPr>
          <w:rFonts w:eastAsia="宋体"/>
          <w:sz w:val="20"/>
          <w:szCs w:val="20"/>
        </w:rPr>
        <w:t xml:space="preserve">UE determines the </w:t>
      </w:r>
      <w:r>
        <w:rPr>
          <w:rFonts w:eastAsia="宋体"/>
          <w:color w:val="FF0000"/>
          <w:sz w:val="20"/>
          <w:szCs w:val="20"/>
        </w:rPr>
        <w:t xml:space="preserve">lowest </w:t>
      </w:r>
      <w:r>
        <w:rPr>
          <w:rFonts w:eastAsia="宋体"/>
          <w:sz w:val="20"/>
          <w:szCs w:val="20"/>
          <w:lang w:val="zh-CN"/>
        </w:rPr>
        <w:t xml:space="preserve">PRB </w:t>
      </w:r>
      <w:r>
        <w:rPr>
          <w:rFonts w:eastAsia="宋体"/>
          <w:sz w:val="20"/>
          <w:szCs w:val="20"/>
        </w:rPr>
        <w:t xml:space="preserve">index of the PUCCH transmission in the first hop as </w:t>
      </w:r>
      <w:r>
        <w:rPr>
          <w:rFonts w:eastAsia="宋体"/>
          <w:sz w:val="20"/>
          <w:szCs w:val="20"/>
        </w:rPr>
        <w:fldChar w:fldCharType="begin"/>
      </w:r>
      <w:r>
        <w:rPr>
          <w:rFonts w:eastAsia="宋体"/>
          <w:sz w:val="20"/>
          <w:szCs w:val="20"/>
        </w:rPr>
        <w:instrText xml:space="preserve"> QUOTE </w:instrText>
      </w:r>
      <w:r>
        <w:rPr>
          <w:position w:val="-12"/>
          <w:sz w:val="20"/>
          <w:szCs w:val="20"/>
        </w:rPr>
        <w:pict>
          <v:shape id="_x0000_i1027" o:spt="75" type="#_x0000_t75" style="height:19.2pt;width:13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86E&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75386E&quot; wsp:rsidP=&quot;0075386E&quot;&gt;&lt;m:oMathPara&gt;&lt;m:oMath&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m:rPr&gt;&lt;m:sty m:val=&quot;p&quot;/&gt;&lt;/m:rPr&gt;&lt;w:rPr&gt;&lt;w:rFonts w:ascii=&quot;Cambria Math&quot; w:fareast=&quot;SimSun&quot; w:h-ansi=&quot;Cambria Math&quot;/&gt;&lt;wx:font wx:val=&quot;Cambria Math&quot;/&gt;&lt;w:lang w:val=&quot;ZH-CN&quot;/&gt;&lt;/w:rPr&gt;&lt;m:t&gt;+&lt;/m:t&gt;&lt;/m:r&gt;&lt;m:d&gt;&lt;m:dPr&gt;&lt;m:begChr m:val=&quot;⌊&quot;/&gt;&lt;m:endChr m:val=&quot;⌋&quot;/&gt;&lt;m:ctrlPr&gt;&lt;w:rPr&gt;&lt;w:rFonts w:ascii=&quot;Cambria Math&quot; w:fareast=&quot;SimSun&quot; w:h-ansi=&quot;Cambria Math&quot;/&gt;&lt;wx:font wx:val=&quot;Cambria Math&quot;/&gt;&lt;w:i/&gt;&lt;w:color w:val=&quot;000000&quot;/&gt;&lt;w:lang w:val=&quot;ZH-CN&quot;/&gt;&lt;/w:rPr&gt;&lt;/m:ctrlPr&gt;&lt;/m:dPr&gt;&lt;m:e&gt;&lt;m:f&gt;&lt;m:fPr&gt;&lt;m:type m:val=&quot;lin&quot;/&gt;&lt;m:ctrlPr&gt;&lt;w:rPr&gt;&lt;w:rFonts w:ascii=&quot;Cambria Math&quot; w:fareast=&quot;SimSun&quot; w:h-ansi=&quot;Cambria Math&quot;/&gt;&lt;wx:font wx:val=&quot;Cambria Math&quot;/&gt;&lt;w:i/&gt;&lt;w:color w:val=&quot;000000&quot;/&gt;&lt;w:lang w:val=&quot;ZH-CN&quot;/&gt;&lt;/w:rPr&gt;&lt;/m:ctrlPr&gt;&lt;/m:fPr&gt;&lt;m:num&gt;&lt;m:sSub&gt;&lt;m:sSubPr&gt;&lt;m:ctrlPr&gt;&lt;w:rPr&gt;&lt;w:rFonts w:ascii=&quot;Cambria Math&quot; w:fareast=&quot;SimSun&quot; w:h-ansi=&quot;Cambria Math&quot;/&gt;&lt;wx:font wx:val=&quot;Cambria Math&quot;/&gt;&lt;w:i/&gt;&lt;w:color w:val=&quot;000000&quot;/&gt;&lt;w:lang w:val=&quot;ZH-CN&quot;/&gt;&lt;/w:rPr&gt;&lt;/m:ctrlPr&gt;&lt;/m:sSubPr&gt;&lt;m:e&gt;&lt;m:r&gt;&lt;w:rPr&gt;&lt;w:rFonts w:ascii=&quot;Cambria Math&quot; w:fareast=&quot;SimSun&quot; w:h-ansi=&quot;Cambria Math&quot;/&gt;&lt;wx:font wx:val=&quot;Cambria Math&quot;/&gt;&lt;w:i/&gt;&lt;w:color w:val=&quot;000000&quot;/&gt;&lt;w:lang w:val=&quot;ZH-CN&quot;/&gt;&lt;/w:rPr&gt;&lt;m:t&gt;r&lt;/m:t&gt;&lt;/m:r&gt;&lt;/m:e&gt;&lt;m:sub&gt;&lt;m:r&gt;&lt;m:rPr&gt;&lt;m:nor/&gt;&lt;/m:rPr&gt;&lt;w:rPr&gt;&lt;w:rFonts w:fareast=&quot;SimSun&quot;/&gt;&lt;w:color w:val=&quot;000000&quot;/&gt;&lt;w:lang w:val=&quot;ZH-CN&quot;/&gt;&lt;/w:rPr&gt;&lt;m:t&gt;PUCCH&lt;/m:t&gt;&lt;/m:r&gt;&lt;m:ctrlPr&gt;&lt;w:rPr&gt;&lt;w:rFonts w:ascii=&quot;Cambria Math&quot; w:fareast=&quot;SimSun&quot; w:h-ansi=&quot;Cambria Math&quot;/&gt;&lt;wx:font wx:val=&quot;Cambria Math&quot;/&gt;&lt;w:color w:val=&quot;000000&quot;/&gt;&lt;w:lang w:val=&quot;ZH-CN&quot;/&gt;&lt;/w:rPr&gt;&lt;/m:ctrlPr&gt;&lt;/m:sub&gt;&lt;/m:sSub&gt;&lt;/m:num&gt;&lt;m:den&gt;&lt;m:sSub&gt;&lt;m:sSubPr&gt;&lt;m:ctrlPr&gt;&lt;w:rPr&gt;&lt;w:rFonts w:ascii=&quot;Cambria Math&quot; w:fareast=&quot;SimSun&quot; w:h-ansi=&quot;Cambria Math&quot;/&gt;&lt;wx:font wx:val=&quot;Cambria Math&quot;/&gt;&lt;w:i/&gt;&lt;w:color w:val=&quot;000000&quot;/&gt;&lt;/w:rPr&gt;&lt;/m:ctrlPr&gt;&lt;/m:sSubPr&gt;&lt;m:e&gt;&lt;m:r&gt;&lt;w:rPr&gt;&lt;w:rFonts w:ascii=&quot;Cambria Math&quot; w:fareast=&quot;SimSun&quot; w:h-ansi=&quot;Cambria Math&quot;/&gt;&lt;wx:font wx:val=&quot;Cambria Math&quot;/&gt;&lt;w:i/&gt;&lt;w:color w:val=&quot;000000&quot;/&gt;&lt;/w:rPr&gt;&lt;m:t&gt;N&lt;/m:t&gt;&lt;/m:r&gt;&lt;/m:e&gt;&lt;m:sub&gt;&lt;m:r&gt;&lt;m:rPr&gt;&lt;m:sty m:val=&quot;p&quot;/&gt;&lt;/m:rPr&gt;&lt;w:rPr&gt;&lt;w:rFonts w:ascii=&quot;Cambria Math&quot; w:fareast=&quot;SimSun&quot; w:h-ansi=&quot;Cambria Math&quot;/&gt;&lt;wx:font wx:val=&quot;Cambria Math&quot;/&gt;&lt;w:color w:val=&quot;000000&quot;/&gt;&lt;/w:rPr&gt;&lt;m:t&gt;CS&lt;/m:t&gt;&lt;/m:r&gt;&lt;/m:sub&gt;&lt;/m:sSub&gt;&lt;/m:den&gt;&lt;/m:f&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eastAsia="宋体"/>
          <w:sz w:val="20"/>
          <w:szCs w:val="20"/>
        </w:rPr>
        <w:instrText xml:space="preserve"> </w:instrText>
      </w:r>
      <w:r>
        <w:rPr>
          <w:rFonts w:eastAsia="宋体"/>
          <w:sz w:val="20"/>
          <w:szCs w:val="20"/>
        </w:rPr>
        <w:fldChar w:fldCharType="separate"/>
      </w:r>
      <w:r>
        <w:rPr>
          <w:position w:val="-12"/>
          <w:sz w:val="20"/>
          <w:szCs w:val="20"/>
        </w:rPr>
        <w:pict>
          <v:shape id="_x0000_i1028" o:spt="75" type="#_x0000_t75" style="height:19.2pt;width:136.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86E&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75386E&quot; wsp:rsidP=&quot;0075386E&quot;&gt;&lt;m:oMathPara&gt;&lt;m:oMath&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m:rPr&gt;&lt;m:sty m:val=&quot;p&quot;/&gt;&lt;/m:rPr&gt;&lt;w:rPr&gt;&lt;w:rFonts w:ascii=&quot;Cambria Math&quot; w:fareast=&quot;SimSun&quot; w:h-ansi=&quot;Cambria Math&quot;/&gt;&lt;wx:font wx:val=&quot;Cambria Math&quot;/&gt;&lt;w:lang w:val=&quot;ZH-CN&quot;/&gt;&lt;/w:rPr&gt;&lt;m:t&gt;+&lt;/m:t&gt;&lt;/m:r&gt;&lt;m:d&gt;&lt;m:dPr&gt;&lt;m:begChr m:val=&quot;⌊&quot;/&gt;&lt;m:endChr m:val=&quot;⌋&quot;/&gt;&lt;m:ctrlPr&gt;&lt;w:rPr&gt;&lt;w:rFonts w:ascii=&quot;Cambria Math&quot; w:fareast=&quot;SimSun&quot; w:h-ansi=&quot;Cambria Math&quot;/&gt;&lt;wx:font wx:val=&quot;Cambria Math&quot;/&gt;&lt;w:i/&gt;&lt;w:color w:val=&quot;000000&quot;/&gt;&lt;w:lang w:val=&quot;ZH-CN&quot;/&gt;&lt;/w:rPr&gt;&lt;/m:ctrlPr&gt;&lt;/m:dPr&gt;&lt;m:e&gt;&lt;m:f&gt;&lt;m:fPr&gt;&lt;m:type m:val=&quot;lin&quot;/&gt;&lt;m:ctrlPr&gt;&lt;w:rPr&gt;&lt;w:rFonts w:ascii=&quot;Cambria Math&quot; w:fareast=&quot;SimSun&quot; w:h-ansi=&quot;Cambria Math&quot;/&gt;&lt;wx:font wx:val=&quot;Cambria Math&quot;/&gt;&lt;w:i/&gt;&lt;w:color w:val=&quot;000000&quot;/&gt;&lt;w:lang w:val=&quot;ZH-CN&quot;/&gt;&lt;/w:rPr&gt;&lt;/m:ctrlPr&gt;&lt;/m:fPr&gt;&lt;m:num&gt;&lt;m:sSub&gt;&lt;m:sSubPr&gt;&lt;m:ctrlPr&gt;&lt;w:rPr&gt;&lt;w:rFonts w:ascii=&quot;Cambria Math&quot; w:fareast=&quot;SimSun&quot; w:h-ansi=&quot;Cambria Math&quot;/&gt;&lt;wx:font wx:val=&quot;Cambria Math&quot;/&gt;&lt;w:i/&gt;&lt;w:color w:val=&quot;000000&quot;/&gt;&lt;w:lang w:val=&quot;ZH-CN&quot;/&gt;&lt;/w:rPr&gt;&lt;/m:ctrlPr&gt;&lt;/m:sSubPr&gt;&lt;m:e&gt;&lt;m:r&gt;&lt;w:rPr&gt;&lt;w:rFonts w:ascii=&quot;Cambria Math&quot; w:fareast=&quot;SimSun&quot; w:h-ansi=&quot;Cambria Math&quot;/&gt;&lt;wx:font wx:val=&quot;Cambria Math&quot;/&gt;&lt;w:i/&gt;&lt;w:color w:val=&quot;000000&quot;/&gt;&lt;w:lang w:val=&quot;ZH-CN&quot;/&gt;&lt;/w:rPr&gt;&lt;m:t&gt;r&lt;/m:t&gt;&lt;/m:r&gt;&lt;/m:e&gt;&lt;m:sub&gt;&lt;m:r&gt;&lt;m:rPr&gt;&lt;m:nor/&gt;&lt;/m:rPr&gt;&lt;w:rPr&gt;&lt;w:rFonts w:fareast=&quot;SimSun&quot;/&gt;&lt;w:color w:val=&quot;000000&quot;/&gt;&lt;w:lang w:val=&quot;ZH-CN&quot;/&gt;&lt;/w:rPr&gt;&lt;m:t&gt;PUCCH&lt;/m:t&gt;&lt;/m:r&gt;&lt;m:ctrlPr&gt;&lt;w:rPr&gt;&lt;w:rFonts w:ascii=&quot;Cambria Math&quot; w:fareast=&quot;SimSun&quot; w:h-ansi=&quot;Cambria Math&quot;/&gt;&lt;wx:font wx:val=&quot;Cambria Math&quot;/&gt;&lt;w:color w:val=&quot;000000&quot;/&gt;&lt;w:lang w:val=&quot;ZH-CN&quot;/&gt;&lt;/w:rPr&gt;&lt;/m:ctrlPr&gt;&lt;/m:sub&gt;&lt;/m:sSub&gt;&lt;/m:num&gt;&lt;m:den&gt;&lt;m:sSub&gt;&lt;m:sSubPr&gt;&lt;m:ctrlPr&gt;&lt;w:rPr&gt;&lt;w:rFonts w:ascii=&quot;Cambria Math&quot; w:fareast=&quot;SimSun&quot; w:h-ansi=&quot;Cambria Math&quot;/&gt;&lt;wx:font wx:val=&quot;Cambria Math&quot;/&gt;&lt;w:i/&gt;&lt;w:color w:val=&quot;000000&quot;/&gt;&lt;/w:rPr&gt;&lt;/m:ctrlPr&gt;&lt;/m:sSubPr&gt;&lt;m:e&gt;&lt;m:r&gt;&lt;w:rPr&gt;&lt;w:rFonts w:ascii=&quot;Cambria Math&quot; w:fareast=&quot;SimSun&quot; w:h-ansi=&quot;Cambria Math&quot;/&gt;&lt;wx:font wx:val=&quot;Cambria Math&quot;/&gt;&lt;w:i/&gt;&lt;w:color w:val=&quot;000000&quot;/&gt;&lt;/w:rPr&gt;&lt;m:t&gt;N&lt;/m:t&gt;&lt;/m:r&gt;&lt;/m:e&gt;&lt;m:sub&gt;&lt;m:r&gt;&lt;m:rPr&gt;&lt;m:sty m:val=&quot;p&quot;/&gt;&lt;/m:rPr&gt;&lt;w:rPr&gt;&lt;w:rFonts w:ascii=&quot;Cambria Math&quot; w:fareast=&quot;SimSun&quot; w:h-ansi=&quot;Cambria Math&quot;/&gt;&lt;wx:font wx:val=&quot;Cambria Math&quot;/&gt;&lt;w:color w:val=&quot;000000&quot;/&gt;&lt;/w:rPr&gt;&lt;m:t&gt;CS&lt;/m:t&gt;&lt;/m:r&gt;&lt;/m:sub&gt;&lt;/m:sSub&gt;&lt;/m:den&gt;&lt;/m:f&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eastAsia="宋体"/>
          <w:sz w:val="20"/>
          <w:szCs w:val="20"/>
        </w:rPr>
        <w:fldChar w:fldCharType="end"/>
      </w:r>
      <w:r>
        <w:rPr>
          <w:rFonts w:eastAsia="宋体"/>
          <w:sz w:val="20"/>
          <w:szCs w:val="20"/>
        </w:rPr>
        <w:t xml:space="preserve"> and the </w:t>
      </w:r>
      <w:r>
        <w:rPr>
          <w:rFonts w:eastAsia="宋体"/>
          <w:color w:val="FF0000"/>
          <w:sz w:val="20"/>
          <w:szCs w:val="20"/>
        </w:rPr>
        <w:t xml:space="preserve">lowest </w:t>
      </w:r>
      <w:r>
        <w:rPr>
          <w:rFonts w:eastAsia="宋体"/>
          <w:sz w:val="20"/>
          <w:szCs w:val="20"/>
        </w:rPr>
        <w:t xml:space="preserve">PRB index of the PUCCH transmission in the second hop as </w:t>
      </w:r>
      <w:r>
        <w:rPr>
          <w:rFonts w:eastAsia="宋体"/>
          <w:sz w:val="20"/>
          <w:szCs w:val="20"/>
        </w:rPr>
        <w:fldChar w:fldCharType="begin"/>
      </w:r>
      <w:r>
        <w:rPr>
          <w:rFonts w:eastAsia="宋体"/>
          <w:sz w:val="20"/>
          <w:szCs w:val="20"/>
        </w:rPr>
        <w:instrText xml:space="preserve"> QUOTE </w:instrText>
      </w:r>
      <w:r>
        <w:rPr>
          <w:position w:val="-12"/>
          <w:sz w:val="20"/>
          <w:szCs w:val="20"/>
        </w:rPr>
        <w:pict>
          <v:shape id="_x0000_i1029" o:spt="75" type="#_x0000_t75" style="height:19.2pt;width:197.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32456&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B32456&quot; wsp:rsidP=&quot;00B32456&quot;&gt;&lt;m:oMathPara&gt;&lt;m:oMath&gt;&lt;m:sSubSup&gt;&lt;m:sSubSupPr&gt;&lt;m:ctrlPr&gt;&lt;w:rPr&gt;&lt;w:rFonts w:ascii=&quot;Cambria Math&quot; w:fareast=&quot;SimSun&quot; w:h-ansi=&quot;Cambria Math&quot;/&gt;&lt;wx:font wx:val=&quot;Cambria Math&quot;/&gt;&lt;w:lang w:val=&quot;ZH-CN&quot;/&gt;&lt;/w:rPr&gt;&lt;/m:ctrlPr&gt;&lt;/m:sSubSupPr&gt;&lt;m:e&gt;&lt;m:r&gt;&lt;w:rPr&gt;&lt;w:rFonts w:ascii=&quot;Cambria Math&quot; w:fareast=&quot;SimSun&quot; w:h-ansi=&quot;Cambria Math&quot;/&gt;&lt;wx:font wx:val=&quot;Cambria Math&quot;/&gt;&lt;w:i/&gt;&lt;w:lang w:val=&quot;ZH-CN&quot;/&gt;&lt;/w:rPr&gt;&lt;m:t&gt;N&lt;/m:t&gt;&lt;/m:r&gt;&lt;/m:e&gt;&lt;m:sub&gt;&lt;m:r&gt;&lt;m:rPr&gt;&lt;m:nor/&gt;&lt;/m:rPr&gt;&lt;w:rPr&gt;&lt;w:rFonts w:fareast=&quot;SimSun&quot;/&gt;&lt;w:lang w:val=&quot;ZH-CN&quot;/&gt;&lt;/w:rPr&gt;&lt;m:t&gt;BWP&lt;/m:t&gt;&lt;/m:r&gt;&lt;/m:sub&gt;&lt;m:sup&gt;&lt;m:r&gt;&lt;m:rPr&gt;&lt;m:nor/&gt;&lt;/m:rPr&gt;&lt;w:rPr&gt;&lt;w:rFonts w:fareast=&quot;SimSun&quot;/&gt;&lt;w:lang w:val=&quot;ZH-CN&quot;/&gt;&lt;/w:rPr&gt;&lt;m:t&gt;size&lt;/m:t&gt;&lt;/m:r&gt;&lt;/m:sup&gt;&lt;/m:sSubSup&gt;&lt;m:r&gt;&lt;w:rPr&gt;&lt;w:rFonts w:ascii=&quot;Cambria Math&quot; w:fareast=&quot;SimSun&quot; w:h-ansi=&quot;Cambria Math&quot;/&gt;&lt;wx:font wx:val=&quot;Cambria Math&quot;/&gt;&lt;w:i/&gt;&lt;w:lang w:val=&quot;ZH-CN&quot;/&gt;&lt;/w:rPr&gt;&lt;m:t&gt;-&lt;/m:t&gt;&lt;/m:r&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color w:val=&quot;FF0000&quot;/&gt;&lt;w:lang w:val=&quot;ZH-CN&quot;/&gt;&lt;/w:rPr&gt;&lt;/m:ctrlPr&gt;&lt;/m:dPr&gt;&lt;m:e&gt;&lt;m:r&gt;&lt;m:rPr&gt;&lt;m:sty m:val=&quot;p&quot;/&gt;&lt;/m:rPr&gt;&lt;w:rPr&gt;&lt;w:rFonts w:ascii=&quot;Cambria Math&quot; w:fareast=&quot;SimSun&quot; w:h-ansi=&quot;Cambria Math&quot;/&gt;&lt;wx:font wx:val=&quot;Cambria Math&quot;/&gt;&lt;w:lang w:val=&quot;ZH-CN&quot;/&gt;&lt;/w:rPr&gt;&lt;m:t&gt;1&lt;/m:t&gt;&lt;/m:r&gt;&lt;m:r&gt;&lt;w:rPr&gt;&lt;w:rFonts w:ascii=&quot;Cambria Math&quot; w:fareast=&quot;SimSun&quot; w:h-ansi=&quot;Cambria Math&quot;/&gt;&lt;wx:font wx:val=&quot;Cambria Math&quot;/&gt;&lt;w:i/&gt;&lt;w:lang w:val=&quot;ZH-CN&quot;/&gt;&lt;/w:rPr&gt;&lt;m:t&gt;+&lt;/m:t&gt;&lt;/m:r&gt;&lt;m:d&gt;&lt;m:dPr&gt;&lt;m:begChr m:val=&quot;⌊&quot;/&gt;&lt;m:endChr m:val=&quot;⌋&quot;/&gt;&lt;m:ctrlPr&gt;&lt;w:rPr&gt;&lt;w:rFonts w:ascii=&quot;Cambria Math&quot; w:fareast=&quot;SimSun&quot; w:h-ansi=&quot;Cambria Math&quot;/&gt;&lt;wx:font wx:val=&quot;Cambria Math&quot;/&gt;&lt;w:i/&gt;&lt;w:lang w:val=&quot;ZH-CN&quot;/&gt;&lt;/w:rPr&gt;&lt;/m:ctrlPr&gt;&lt;/m:dPr&gt;&lt;m:e&gt;&lt;m:f&gt;&lt;m:fPr&gt;&lt;m:type m:val=&quot;lin&quot;/&gt;&lt;m:ctrlPr&gt;&lt;w:rPr&gt;&lt;w:rFonts w:ascii=&quot;Cambria Math&quot; w:fareast=&quot;SimSun&quot; w:h-ansi=&quot;Cambria Math&quot;/&gt;&lt;wx:font wx:val=&quot;Cambria Math&quot;/&gt;&lt;w:i/&gt;&lt;w:lang w:val=&quot;ZH-CN&quot;/&gt;&lt;/w:rPr&gt;&lt;/m:ctrlPr&gt;&lt;/m:fPr&gt;&lt;m:num&gt;&lt;m:sSub&gt;&lt;m:sSubPr&gt;&lt;m:ctrlPr&gt;&lt;w:rPr&gt;&lt;w:rFonts w:ascii=&quot;Cambria Math&quot; w:fareast=&quot;SimSun&quot; w:h-ansi=&quot;Cambria Math&quot;/&gt;&lt;wx:font wx:val=&quot;Cambria Math&quot;/&gt;&lt;w:i/&gt;&lt;w:lang w:val=&quot;ZH-CN&quot;/&gt;&lt;/w:rPr&gt;&lt;/m:ctrlPr&gt;&lt;/m:sSubPr&gt;&lt;m:e&gt;&lt;m:r&gt;&lt;w:rPr&gt;&lt;w:rFonts w:ascii=&quot;Cambria Math&quot; w:fareast=&quot;SimSun&quot; w:h-ansi=&quot;Cambria Math&quot;/&gt;&lt;wx:font wx:val=&quot;Cambria Math&quot;/&gt;&lt;w:i/&gt;&lt;w:lang w:val=&quot;ZH-CN&quot;/&gt;&lt;/w:rPr&gt;&lt;m:t&gt;r&lt;/m:t&gt;&lt;/m:r&gt;&lt;/m:e&gt;&lt;m:sub&gt;&lt;m:r&gt;&lt;m:rPr&gt;&lt;m:nor/&gt;&lt;/m:rPr&gt;&lt;w:rPr&gt;&lt;w:rFonts w:fareast=&quot;SimSun&quot;/&gt;&lt;w:lang w:val=&quot;ZH-CN&quot;/&gt;&lt;/w:rPr&gt;&lt;m:t&gt;PUCCH&lt;/m:t&gt;&lt;/m:r&gt;&lt;m:ctrlPr&gt;&lt;w:rPr&gt;&lt;w:rFonts w:ascii=&quot;Cambria Math&quot; w:fareast=&quot;SimSun&quot; w:h-ansi=&quot;Cambria Math&quot;/&gt;&lt;wx:font wx:val=&quot;Cambria Math&quot;/&gt;&lt;w:lang w:val=&quot;ZH-CN&quot;/&gt;&lt;/w:rPr&gt;&lt;/m:ctrlPr&gt;&lt;/m:sub&gt;&lt;/m:sSub&gt;&lt;/m:num&gt;&lt;m:den&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den&gt;&lt;/m:f&gt;&lt;/m:e&gt;&lt;/m:d&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宋体"/>
          <w:sz w:val="20"/>
          <w:szCs w:val="20"/>
        </w:rPr>
        <w:instrText xml:space="preserve"> </w:instrText>
      </w:r>
      <w:r>
        <w:rPr>
          <w:rFonts w:eastAsia="宋体"/>
          <w:sz w:val="20"/>
          <w:szCs w:val="20"/>
        </w:rPr>
        <w:fldChar w:fldCharType="separate"/>
      </w:r>
      <w:r>
        <w:rPr>
          <w:position w:val="-12"/>
          <w:sz w:val="20"/>
          <w:szCs w:val="20"/>
        </w:rPr>
        <w:pict>
          <v:shape id="_x0000_i1030" o:spt="75" type="#_x0000_t75" style="height:19.2pt;width:197.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32456&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B32456&quot; wsp:rsidP=&quot;00B32456&quot;&gt;&lt;m:oMathPara&gt;&lt;m:oMath&gt;&lt;m:sSubSup&gt;&lt;m:sSubSupPr&gt;&lt;m:ctrlPr&gt;&lt;w:rPr&gt;&lt;w:rFonts w:ascii=&quot;Cambria Math&quot; w:fareast=&quot;SimSun&quot; w:h-ansi=&quot;Cambria Math&quot;/&gt;&lt;wx:font wx:val=&quot;Cambria Math&quot;/&gt;&lt;w:lang w:val=&quot;ZH-CN&quot;/&gt;&lt;/w:rPr&gt;&lt;/m:ctrlPr&gt;&lt;/m:sSubSupPr&gt;&lt;m:e&gt;&lt;m:r&gt;&lt;w:rPr&gt;&lt;w:rFonts w:ascii=&quot;Cambria Math&quot; w:fareast=&quot;SimSun&quot; w:h-ansi=&quot;Cambria Math&quot;/&gt;&lt;wx:font wx:val=&quot;Cambria Math&quot;/&gt;&lt;w:i/&gt;&lt;w:lang w:val=&quot;ZH-CN&quot;/&gt;&lt;/w:rPr&gt;&lt;m:t&gt;N&lt;/m:t&gt;&lt;/m:r&gt;&lt;/m:e&gt;&lt;m:sub&gt;&lt;m:r&gt;&lt;m:rPr&gt;&lt;m:nor/&gt;&lt;/m:rPr&gt;&lt;w:rPr&gt;&lt;w:rFonts w:fareast=&quot;SimSun&quot;/&gt;&lt;w:lang w:val=&quot;ZH-CN&quot;/&gt;&lt;/w:rPr&gt;&lt;m:t&gt;BWP&lt;/m:t&gt;&lt;/m:r&gt;&lt;/m:sub&gt;&lt;m:sup&gt;&lt;m:r&gt;&lt;m:rPr&gt;&lt;m:nor/&gt;&lt;/m:rPr&gt;&lt;w:rPr&gt;&lt;w:rFonts w:fareast=&quot;SimSun&quot;/&gt;&lt;w:lang w:val=&quot;ZH-CN&quot;/&gt;&lt;/w:rPr&gt;&lt;m:t&gt;size&lt;/m:t&gt;&lt;/m:r&gt;&lt;/m:sup&gt;&lt;/m:sSubSup&gt;&lt;m:r&gt;&lt;w:rPr&gt;&lt;w:rFonts w:ascii=&quot;Cambria Math&quot; w:fareast=&quot;SimSun&quot; w:h-ansi=&quot;Cambria Math&quot;/&gt;&lt;wx:font wx:val=&quot;Cambria Math&quot;/&gt;&lt;w:i/&gt;&lt;w:lang w:val=&quot;ZH-CN&quot;/&gt;&lt;/w:rPr&gt;&lt;m:t&gt;-&lt;/m:t&gt;&lt;/m:r&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color w:val=&quot;FF0000&quot;/&gt;&lt;w:lang w:val=&quot;ZH-CN&quot;/&gt;&lt;/w:rPr&gt;&lt;/m:ctrlPr&gt;&lt;/m:dPr&gt;&lt;m:e&gt;&lt;m:r&gt;&lt;m:rPr&gt;&lt;m:sty m:val=&quot;p&quot;/&gt;&lt;/m:rPr&gt;&lt;w:rPr&gt;&lt;w:rFonts w:ascii=&quot;Cambria Math&quot; w:fareast=&quot;SimSun&quot; w:h-ansi=&quot;Cambria Math&quot;/&gt;&lt;wx:font wx:val=&quot;Cambria Math&quot;/&gt;&lt;w:lang w:val=&quot;ZH-CN&quot;/&gt;&lt;/w:rPr&gt;&lt;m:t&gt;1&lt;/m:t&gt;&lt;/m:r&gt;&lt;m:r&gt;&lt;w:rPr&gt;&lt;w:rFonts w:ascii=&quot;Cambria Math&quot; w:fareast=&quot;SimSun&quot; w:h-ansi=&quot;Cambria Math&quot;/&gt;&lt;wx:font wx:val=&quot;Cambria Math&quot;/&gt;&lt;w:i/&gt;&lt;w:lang w:val=&quot;ZH-CN&quot;/&gt;&lt;/w:rPr&gt;&lt;m:t&gt;+&lt;/m:t&gt;&lt;/m:r&gt;&lt;m:d&gt;&lt;m:dPr&gt;&lt;m:begChr m:val=&quot;⌊&quot;/&gt;&lt;m:endChr m:val=&quot;⌋&quot;/&gt;&lt;m:ctrlPr&gt;&lt;w:rPr&gt;&lt;w:rFonts w:ascii=&quot;Cambria Math&quot; w:fareast=&quot;SimSun&quot; w:h-ansi=&quot;Cambria Math&quot;/&gt;&lt;wx:font wx:val=&quot;Cambria Math&quot;/&gt;&lt;w:i/&gt;&lt;w:lang w:val=&quot;ZH-CN&quot;/&gt;&lt;/w:rPr&gt;&lt;/m:ctrlPr&gt;&lt;/m:dPr&gt;&lt;m:e&gt;&lt;m:f&gt;&lt;m:fPr&gt;&lt;m:type m:val=&quot;lin&quot;/&gt;&lt;m:ctrlPr&gt;&lt;w:rPr&gt;&lt;w:rFonts w:ascii=&quot;Cambria Math&quot; w:fareast=&quot;SimSun&quot; w:h-ansi=&quot;Cambria Math&quot;/&gt;&lt;wx:font wx:val=&quot;Cambria Math&quot;/&gt;&lt;w:i/&gt;&lt;w:lang w:val=&quot;ZH-CN&quot;/&gt;&lt;/w:rPr&gt;&lt;/m:ctrlPr&gt;&lt;/m:fPr&gt;&lt;m:num&gt;&lt;m:sSub&gt;&lt;m:sSubPr&gt;&lt;m:ctrlPr&gt;&lt;w:rPr&gt;&lt;w:rFonts w:ascii=&quot;Cambria Math&quot; w:fareast=&quot;SimSun&quot; w:h-ansi=&quot;Cambria Math&quot;/&gt;&lt;wx:font wx:val=&quot;Cambria Math&quot;/&gt;&lt;w:i/&gt;&lt;w:lang w:val=&quot;ZH-CN&quot;/&gt;&lt;/w:rPr&gt;&lt;/m:ctrlPr&gt;&lt;/m:sSubPr&gt;&lt;m:e&gt;&lt;m:r&gt;&lt;w:rPr&gt;&lt;w:rFonts w:ascii=&quot;Cambria Math&quot; w:fareast=&quot;SimSun&quot; w:h-ansi=&quot;Cambria Math&quot;/&gt;&lt;wx:font wx:val=&quot;Cambria Math&quot;/&gt;&lt;w:i/&gt;&lt;w:lang w:val=&quot;ZH-CN&quot;/&gt;&lt;/w:rPr&gt;&lt;m:t&gt;r&lt;/m:t&gt;&lt;/m:r&gt;&lt;/m:e&gt;&lt;m:sub&gt;&lt;m:r&gt;&lt;m:rPr&gt;&lt;m:nor/&gt;&lt;/m:rPr&gt;&lt;w:rPr&gt;&lt;w:rFonts w:fareast=&quot;SimSun&quot;/&gt;&lt;w:lang w:val=&quot;ZH-CN&quot;/&gt;&lt;/w:rPr&gt;&lt;m:t&gt;PUCCH&lt;/m:t&gt;&lt;/m:r&gt;&lt;m:ctrlPr&gt;&lt;w:rPr&gt;&lt;w:rFonts w:ascii=&quot;Cambria Math&quot; w:fareast=&quot;SimSun&quot; w:h-ansi=&quot;Cambria Math&quot;/&gt;&lt;wx:font wx:val=&quot;Cambria Math&quot;/&gt;&lt;w:lang w:val=&quot;ZH-CN&quot;/&gt;&lt;/w:rPr&gt;&lt;/m:ctrlPr&gt;&lt;/m:sub&gt;&lt;/m:sSub&gt;&lt;/m:num&gt;&lt;m:den&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den&gt;&lt;/m:f&gt;&lt;/m:e&gt;&lt;/m:d&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宋体"/>
          <w:sz w:val="20"/>
          <w:szCs w:val="20"/>
        </w:rPr>
        <w:fldChar w:fldCharType="end"/>
      </w:r>
      <w:r>
        <w:rPr>
          <w:rFonts w:eastAsia="宋体"/>
          <w:sz w:val="20"/>
          <w:szCs w:val="20"/>
        </w:rPr>
        <w:t xml:space="preserve">, where </w:t>
      </w:r>
      <w:r>
        <w:rPr>
          <w:rFonts w:eastAsia="宋体"/>
          <w:sz w:val="20"/>
          <w:szCs w:val="20"/>
        </w:rPr>
        <w:fldChar w:fldCharType="begin"/>
      </w:r>
      <w:r>
        <w:rPr>
          <w:rFonts w:eastAsia="宋体"/>
          <w:sz w:val="20"/>
          <w:szCs w:val="20"/>
        </w:rPr>
        <w:instrText xml:space="preserve"> QUOTE </w:instrText>
      </w:r>
      <w:r>
        <w:rPr>
          <w:position w:val="-5"/>
          <w:sz w:val="20"/>
          <w:szCs w:val="20"/>
        </w:rPr>
        <w:pict>
          <v:shape id="_x0000_i1031"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5916&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485916&quot; wsp:rsidP=&quot;00485916&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宋体"/>
          <w:sz w:val="20"/>
          <w:szCs w:val="20"/>
        </w:rPr>
        <w:instrText xml:space="preserve"> </w:instrText>
      </w:r>
      <w:r>
        <w:rPr>
          <w:rFonts w:eastAsia="宋体"/>
          <w:sz w:val="20"/>
          <w:szCs w:val="20"/>
        </w:rPr>
        <w:fldChar w:fldCharType="separate"/>
      </w:r>
      <w:r>
        <w:rPr>
          <w:position w:val="-5"/>
          <w:sz w:val="20"/>
          <w:szCs w:val="20"/>
        </w:rPr>
        <w:pict>
          <v:shape id="_x0000_i1032"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5916&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485916&quot; wsp:rsidP=&quot;00485916&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宋体"/>
          <w:sz w:val="20"/>
          <w:szCs w:val="20"/>
        </w:rPr>
        <w:fldChar w:fldCharType="end"/>
      </w:r>
      <w:r>
        <w:rPr>
          <w:rFonts w:eastAsia="宋体"/>
          <w:sz w:val="20"/>
          <w:szCs w:val="20"/>
        </w:rPr>
        <w:t xml:space="preserve"> is the total number of initial cyclic shift indexes in the set of initial cyclic shift indexes</w:t>
      </w:r>
    </w:p>
    <w:p>
      <w:pPr>
        <w:spacing w:after="60" w:line="240" w:lineRule="auto"/>
        <w:ind w:left="1702" w:hanging="284"/>
        <w:rPr>
          <w:rFonts w:eastAsia="宋体"/>
          <w:sz w:val="20"/>
          <w:szCs w:val="20"/>
        </w:rPr>
      </w:pPr>
      <w:r>
        <w:rPr>
          <w:rFonts w:eastAsia="宋体"/>
          <w:sz w:val="20"/>
          <w:szCs w:val="20"/>
          <w:lang w:val="zh-CN"/>
        </w:rPr>
        <w:t>-</w:t>
      </w:r>
      <w:r>
        <w:rPr>
          <w:rFonts w:eastAsia="宋体"/>
          <w:sz w:val="20"/>
          <w:szCs w:val="20"/>
          <w:lang w:val="zh-CN"/>
        </w:rPr>
        <w:tab/>
      </w:r>
      <w:r>
        <w:rPr>
          <w:rFonts w:eastAsia="宋体"/>
          <w:sz w:val="20"/>
          <w:szCs w:val="20"/>
          <w:lang w:val="zh-CN"/>
        </w:rPr>
        <w:t xml:space="preserve">the </w:t>
      </w:r>
      <w:r>
        <w:rPr>
          <w:rFonts w:eastAsia="宋体"/>
          <w:sz w:val="20"/>
          <w:szCs w:val="20"/>
        </w:rPr>
        <w:t xml:space="preserve">UE determines the initial cyclic shift index in the set of initial cyclic shift indexes as </w:t>
      </w:r>
      <w:r>
        <w:rPr>
          <w:rFonts w:eastAsia="宋体"/>
          <w:sz w:val="20"/>
          <w:szCs w:val="20"/>
        </w:rPr>
        <w:fldChar w:fldCharType="begin"/>
      </w:r>
      <w:r>
        <w:rPr>
          <w:rFonts w:eastAsia="宋体"/>
          <w:sz w:val="20"/>
          <w:szCs w:val="20"/>
        </w:rPr>
        <w:instrText xml:space="preserve"> QUOTE </w:instrText>
      </w:r>
      <w:r>
        <w:rPr>
          <w:position w:val="-9"/>
          <w:sz w:val="20"/>
          <w:szCs w:val="20"/>
        </w:rPr>
        <w:pict>
          <v:shape id="_x0000_i1033" o:spt="75" type="#_x0000_t75" style="height:13.8pt;width:61.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A53CA&quot;/&gt;&lt;wsp:rsid wsp:val=&quot;00FD22EB&quot;/&gt;&lt;wsp:rsid wsp:val=&quot;00FD3727&quot;/&gt;&lt;wsp:rsid wsp:val=&quot;00FD43E6&quot;/&gt;&lt;wsp:rsid wsp:val=&quot;00FE6A52&quot;/&gt;&lt;wsp:rsid wsp:val=&quot;00FF7D96&quot;/&gt;&lt;/wsp:rsids&gt;&lt;/w:docPr&gt;&lt;w:body&gt;&lt;wx:sect&gt;&lt;w:p wsp:rsidR=&quot;00000000&quot; wsp:rsidRDefault=&quot;00FA53CA&quot; wsp:rsidP=&quot;00FA53CA&quot;&gt;&lt;m:oMathPara&gt;&lt;m:oMath&gt;&lt;m:sSub&gt;&lt;m:sSubPr&gt;&lt;m:ctrlPr&gt;&lt;w:rPr&gt;&lt;w:rFonts w:ascii=&quot;Cambria Math&quot; w:fareast=&quot;SimSun&quot; w:h-ansi=&quot;Cambria Math&quot;/&gt;&lt;wx:font wx:val=&quot;Cambria Math&quot;/&gt;&lt;w:i/&gt;&lt;w:lang w:val=&quot;ZH-CN&quot;/&gt;&lt;/w:rPr&gt;&lt;/m:ctrlPr&gt;&lt;/m:sSubPr&gt;&lt;m:e&gt;&lt;m:r&gt;&lt;w:rPr&gt;&lt;w:rFonts w:ascii=&quot;Cambria Math&quot; w:fareast=&quot;SimSun&quot; w:h-ansi=&quot;Cambria Math&quot;/&gt;&lt;wx:font wx:val=&quot;Cambria Math&quot;/&gt;&lt;w:i/&gt;&lt;w:lang w:val=&quot;ZH-CN&quot;/&gt;&lt;/w:rPr&gt;&lt;m:t&gt;r&lt;/m:t&gt;&lt;/m:r&gt;&lt;/m:e&gt;&lt;m:sub&gt;&lt;m:r&gt;&lt;m:rPr&gt;&lt;m:nor/&gt;&lt;/m:rPr&gt;&lt;w:rPr&gt;&lt;w:rFonts w:fareast=&quot;SimSun&quot;/&gt;&lt;w:lang w:val=&quot;ZH-CN&quot;/&gt;&lt;/w:rPr&gt;&lt;m:t&gt;PUCCH&lt;/m:t&gt;&lt;/m:r&gt;&lt;m:ctrlPr&gt;&lt;w:rPr&gt;&lt;w:rFonts w:ascii=&quot;Cambria Math&quot; w:fareast=&quot;SimSun&quot; w:h-ansi=&quot;Cambria Math&quot;/&gt;&lt;wx:font wx:val=&quot;Cambria Math&quot;/&gt;&lt;w:lang w:val=&quot;ZH-CN&quot;/&gt;&lt;/w:rPr&gt;&lt;/m:ctrlPr&gt;&lt;/m:sub&gt;&lt;/m:sSub&gt;&lt;m:r&gt;&lt;m:rPr&gt;&lt;m:nor/&gt;&lt;/m:rPr&gt;&lt;w:rPr&gt;&lt;w:rFonts w:fareast=&quot;SimSun&quot;/&gt;&lt;/w:rPr&gt;&lt;m:t&gt;mod&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宋体"/>
          <w:sz w:val="20"/>
          <w:szCs w:val="20"/>
        </w:rPr>
        <w:instrText xml:space="preserve"> </w:instrText>
      </w:r>
      <w:r>
        <w:rPr>
          <w:rFonts w:eastAsia="宋体"/>
          <w:sz w:val="20"/>
          <w:szCs w:val="20"/>
        </w:rPr>
        <w:fldChar w:fldCharType="separate"/>
      </w:r>
      <w:r>
        <w:rPr>
          <w:position w:val="-9"/>
          <w:sz w:val="20"/>
          <w:szCs w:val="20"/>
        </w:rPr>
        <w:pict>
          <v:shape id="_x0000_i1034" o:spt="75" type="#_x0000_t75" style="height:13.8pt;width:61.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A53CA&quot;/&gt;&lt;wsp:rsid wsp:val=&quot;00FD22EB&quot;/&gt;&lt;wsp:rsid wsp:val=&quot;00FD3727&quot;/&gt;&lt;wsp:rsid wsp:val=&quot;00FD43E6&quot;/&gt;&lt;wsp:rsid wsp:val=&quot;00FE6A52&quot;/&gt;&lt;wsp:rsid wsp:val=&quot;00FF7D96&quot;/&gt;&lt;/wsp:rsids&gt;&lt;/w:docPr&gt;&lt;w:body&gt;&lt;wx:sect&gt;&lt;w:p wsp:rsidR=&quot;00000000&quot; wsp:rsidRDefault=&quot;00FA53CA&quot; wsp:rsidP=&quot;00FA53CA&quot;&gt;&lt;m:oMathPara&gt;&lt;m:oMath&gt;&lt;m:sSub&gt;&lt;m:sSubPr&gt;&lt;m:ctrlPr&gt;&lt;w:rPr&gt;&lt;w:rFonts w:ascii=&quot;Cambria Math&quot; w:fareast=&quot;SimSun&quot; w:h-ansi=&quot;Cambria Math&quot;/&gt;&lt;wx:font wx:val=&quot;Cambria Math&quot;/&gt;&lt;w:i/&gt;&lt;w:lang w:val=&quot;ZH-CN&quot;/&gt;&lt;/w:rPr&gt;&lt;/m:ctrlPr&gt;&lt;/m:sSubPr&gt;&lt;m:e&gt;&lt;m:r&gt;&lt;w:rPr&gt;&lt;w:rFonts w:ascii=&quot;Cambria Math&quot; w:fareast=&quot;SimSun&quot; w:h-ansi=&quot;Cambria Math&quot;/&gt;&lt;wx:font wx:val=&quot;Cambria Math&quot;/&gt;&lt;w:i/&gt;&lt;w:lang w:val=&quot;ZH-CN&quot;/&gt;&lt;/w:rPr&gt;&lt;m:t&gt;r&lt;/m:t&gt;&lt;/m:r&gt;&lt;/m:e&gt;&lt;m:sub&gt;&lt;m:r&gt;&lt;m:rPr&gt;&lt;m:nor/&gt;&lt;/m:rPr&gt;&lt;w:rPr&gt;&lt;w:rFonts w:fareast=&quot;SimSun&quot;/&gt;&lt;w:lang w:val=&quot;ZH-CN&quot;/&gt;&lt;/w:rPr&gt;&lt;m:t&gt;PUCCH&lt;/m:t&gt;&lt;/m:r&gt;&lt;m:ctrlPr&gt;&lt;w:rPr&gt;&lt;w:rFonts w:ascii=&quot;Cambria Math&quot; w:fareast=&quot;SimSun&quot; w:h-ansi=&quot;Cambria Math&quot;/&gt;&lt;wx:font wx:val=&quot;Cambria Math&quot;/&gt;&lt;w:lang w:val=&quot;ZH-CN&quot;/&gt;&lt;/w:rPr&gt;&lt;/m:ctrlPr&gt;&lt;/m:sub&gt;&lt;/m:sSub&gt;&lt;m:r&gt;&lt;m:rPr&gt;&lt;m:nor/&gt;&lt;/m:rPr&gt;&lt;w:rPr&gt;&lt;w:rFonts w:fareast=&quot;SimSun&quot;/&gt;&lt;/w:rPr&gt;&lt;m:t&gt;mod&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宋体"/>
          <w:sz w:val="20"/>
          <w:szCs w:val="20"/>
        </w:rPr>
        <w:fldChar w:fldCharType="end"/>
      </w:r>
    </w:p>
    <w:p>
      <w:pPr>
        <w:spacing w:after="60" w:line="240" w:lineRule="auto"/>
        <w:ind w:left="1134"/>
        <w:rPr>
          <w:rFonts w:eastAsia="宋体"/>
          <w:sz w:val="20"/>
          <w:szCs w:val="20"/>
        </w:rPr>
      </w:pPr>
      <w:r>
        <w:rPr>
          <w:rFonts w:eastAsia="宋体"/>
          <w:sz w:val="20"/>
          <w:szCs w:val="20"/>
        </w:rPr>
        <w:t xml:space="preserve">If </w:t>
      </w:r>
      <w:r>
        <w:rPr>
          <w:rFonts w:eastAsia="宋体"/>
          <w:sz w:val="20"/>
          <w:szCs w:val="20"/>
        </w:rPr>
        <w:fldChar w:fldCharType="begin"/>
      </w:r>
      <w:r>
        <w:rPr>
          <w:rFonts w:eastAsia="宋体"/>
          <w:sz w:val="20"/>
          <w:szCs w:val="20"/>
        </w:rPr>
        <w:instrText xml:space="preserve"> QUOTE </w:instrText>
      </w:r>
      <w:r>
        <w:rPr>
          <w:position w:val="-5"/>
          <w:sz w:val="20"/>
          <w:szCs w:val="20"/>
        </w:rPr>
        <w:pict>
          <v:shape id="_x0000_i1035" o:spt="75" type="#_x0000_t75" style="height:12pt;width:6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688D&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32688D&quot; wsp:rsidP=&quot;0032688D&quot;&gt;&lt;m:oMathPara&gt;&lt;m:oMath&gt;&lt;m:d&gt;&lt;m:dPr&gt;&lt;m:begChr m:val=&quot;⌊&quot;/&gt;&lt;m:endChr m:val=&quot;⌋&quot;/&gt;&lt;m:ctrlPr&gt;&lt;w:rPr&gt;&lt;w:rFonts w:ascii=&quot;Cambria Math&quot; w:fareast=&quot;SimSun&quot; w:h-ansi=&quot;Cambria Math&quot;/&gt;&lt;wx:font wx:val=&quot;Cambria Math&quot;/&gt;&lt;w:i/&gt;&lt;/w:rPr&gt;&lt;/m:ctrlPr&gt;&lt;/m:dPr&gt;&lt;m:e&gt;&lt;m:f&gt;&lt;m:fPr&gt;&lt;m:type m:val=&quot;lin&quot;/&gt;&lt;m:ctrlPr&gt;&lt;w:rPr&gt;&lt;w:rFonts w:ascii=&quot;Cambria Math&quot; w:fareast=&quot;SimSun&quot; w:h-ansi=&quot;Cambria Math&quot;/&gt;&lt;wx:font wx:val=&quot;Cambria Math&quot;/&gt;&lt;w:i/&gt;&lt;/w:rPr&gt;&lt;/m:ctrlPr&gt;&lt;/m:fPr&gt;&lt;m:num&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r&lt;/m:t&gt;&lt;/m:r&gt;&lt;/m:e&gt;&lt;m:sub&gt;&lt;m:r&gt;&lt;m:rPr&gt;&lt;m:nor/&gt;&lt;/m:rPr&gt;&lt;w:rPr&gt;&lt;w:rFonts w:fareast=&quot;SimSun&quot;/&gt;&lt;/w:rPr&gt;&lt;m:t&gt;PUCCH&lt;/m:t&gt;&lt;/m:r&gt;&lt;m:ctrlPr&gt;&lt;w:rPr&gt;&lt;w:rFonts w:ascii=&quot;Cambria Math&quot; w:fareast=&quot;SimSun&quot; w:h-ansi=&quot;Cambria Math&quot;/&gt;&lt;wx:font wx:val=&quot;Cambria Math&quot;/&gt;&lt;/w:rPr&gt;&lt;/m:ctrlPr&gt;&lt;/m:sub&gt;&lt;/m:sSub&gt;&lt;/m:num&gt;&lt;m:den&gt;&lt;m:r&gt;&lt;w:rPr&gt;&lt;w:rFonts w:ascii=&quot;Cambria Math&quot; w:fareast=&quot;SimSun&quot; w:h-ansi=&quot;Cambria Math&quot;/&gt;&lt;wx:font wx:val=&quot;Cambria Math&quot;/&gt;&lt;w:i/&gt;&lt;/w:rPr&gt;&lt;m:t&gt;8&lt;/m:t&gt;&lt;/m:r&gt;&lt;/m:den&gt;&lt;/m:f&gt;&lt;/m:e&gt;&lt;/m:d&gt;&lt;m:r&gt;&lt;w:rPr&gt;&lt;w:rFonts w:ascii=&quot;Cambria Math&quot; w:fareast=&quot;SimSu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eastAsia="宋体"/>
          <w:sz w:val="20"/>
          <w:szCs w:val="20"/>
        </w:rPr>
        <w:instrText xml:space="preserve"> </w:instrText>
      </w:r>
      <w:r>
        <w:rPr>
          <w:rFonts w:eastAsia="宋体"/>
          <w:sz w:val="20"/>
          <w:szCs w:val="20"/>
        </w:rPr>
        <w:fldChar w:fldCharType="separate"/>
      </w:r>
      <w:r>
        <w:rPr>
          <w:position w:val="-5"/>
          <w:sz w:val="20"/>
          <w:szCs w:val="20"/>
        </w:rPr>
        <w:pict>
          <v:shape id="_x0000_i1036" o:spt="75" type="#_x0000_t75" style="height:12pt;width:6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688D&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32688D&quot; wsp:rsidP=&quot;0032688D&quot;&gt;&lt;m:oMathPara&gt;&lt;m:oMath&gt;&lt;m:d&gt;&lt;m:dPr&gt;&lt;m:begChr m:val=&quot;⌊&quot;/&gt;&lt;m:endChr m:val=&quot;⌋&quot;/&gt;&lt;m:ctrlPr&gt;&lt;w:rPr&gt;&lt;w:rFonts w:ascii=&quot;Cambria Math&quot; w:fareast=&quot;SimSun&quot; w:h-ansi=&quot;Cambria Math&quot;/&gt;&lt;wx:font wx:val=&quot;Cambria Math&quot;/&gt;&lt;w:i/&gt;&lt;/w:rPr&gt;&lt;/m:ctrlPr&gt;&lt;/m:dPr&gt;&lt;m:e&gt;&lt;m:f&gt;&lt;m:fPr&gt;&lt;m:type m:val=&quot;lin&quot;/&gt;&lt;m:ctrlPr&gt;&lt;w:rPr&gt;&lt;w:rFonts w:ascii=&quot;Cambria Math&quot; w:fareast=&quot;SimSun&quot; w:h-ansi=&quot;Cambria Math&quot;/&gt;&lt;wx:font wx:val=&quot;Cambria Math&quot;/&gt;&lt;w:i/&gt;&lt;/w:rPr&gt;&lt;/m:ctrlPr&gt;&lt;/m:fPr&gt;&lt;m:num&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r&lt;/m:t&gt;&lt;/m:r&gt;&lt;/m:e&gt;&lt;m:sub&gt;&lt;m:r&gt;&lt;m:rPr&gt;&lt;m:nor/&gt;&lt;/m:rPr&gt;&lt;w:rPr&gt;&lt;w:rFonts w:fareast=&quot;SimSun&quot;/&gt;&lt;/w:rPr&gt;&lt;m:t&gt;PUCCH&lt;/m:t&gt;&lt;/m:r&gt;&lt;m:ctrlPr&gt;&lt;w:rPr&gt;&lt;w:rFonts w:ascii=&quot;Cambria Math&quot; w:fareast=&quot;SimSun&quot; w:h-ansi=&quot;Cambria Math&quot;/&gt;&lt;wx:font wx:val=&quot;Cambria Math&quot;/&gt;&lt;/w:rPr&gt;&lt;/m:ctrlPr&gt;&lt;/m:sub&gt;&lt;/m:sSub&gt;&lt;/m:num&gt;&lt;m:den&gt;&lt;m:r&gt;&lt;w:rPr&gt;&lt;w:rFonts w:ascii=&quot;Cambria Math&quot; w:fareast=&quot;SimSun&quot; w:h-ansi=&quot;Cambria Math&quot;/&gt;&lt;wx:font wx:val=&quot;Cambria Math&quot;/&gt;&lt;w:i/&gt;&lt;/w:rPr&gt;&lt;m:t&gt;8&lt;/m:t&gt;&lt;/m:r&gt;&lt;/m:den&gt;&lt;/m:f&gt;&lt;/m:e&gt;&lt;/m:d&gt;&lt;m:r&gt;&lt;w:rPr&gt;&lt;w:rFonts w:ascii=&quot;Cambria Math&quot; w:fareast=&quot;SimSu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eastAsia="宋体"/>
          <w:sz w:val="20"/>
          <w:szCs w:val="20"/>
        </w:rPr>
        <w:fldChar w:fldCharType="end"/>
      </w:r>
      <w:r>
        <w:rPr>
          <w:rFonts w:eastAsia="宋体"/>
          <w:sz w:val="20"/>
          <w:szCs w:val="20"/>
        </w:rPr>
        <w:t xml:space="preserve"> and a UE is provided a PUCCH resource by </w:t>
      </w:r>
      <w:r>
        <w:rPr>
          <w:rFonts w:eastAsia="宋体"/>
          <w:i/>
          <w:sz w:val="20"/>
          <w:szCs w:val="20"/>
        </w:rPr>
        <w:t>pucch-ResourceCommon</w:t>
      </w:r>
      <w:r>
        <w:rPr>
          <w:rFonts w:eastAsia="宋体"/>
          <w:sz w:val="20"/>
          <w:szCs w:val="20"/>
        </w:rPr>
        <w:t xml:space="preserve"> and is not provided </w:t>
      </w:r>
      <w:r>
        <w:rPr>
          <w:rFonts w:eastAsia="宋体"/>
          <w:i/>
          <w:sz w:val="20"/>
          <w:szCs w:val="20"/>
        </w:rPr>
        <w:t>useInterlacePUCCH-PUSCH</w:t>
      </w:r>
      <w:r>
        <w:rPr>
          <w:rFonts w:eastAsia="宋体"/>
          <w:iCs/>
          <w:sz w:val="20"/>
          <w:szCs w:val="20"/>
        </w:rPr>
        <w:t xml:space="preserve"> in </w:t>
      </w:r>
      <w:r>
        <w:rPr>
          <w:rFonts w:eastAsia="宋体"/>
          <w:i/>
          <w:sz w:val="20"/>
          <w:szCs w:val="20"/>
        </w:rPr>
        <w:t>BWP-UplinkCommon</w:t>
      </w:r>
    </w:p>
    <w:p>
      <w:pPr>
        <w:spacing w:after="60" w:line="240" w:lineRule="auto"/>
        <w:ind w:left="1702" w:hanging="284"/>
        <w:rPr>
          <w:rFonts w:eastAsia="宋体"/>
          <w:color w:val="FF0000"/>
          <w:sz w:val="20"/>
          <w:szCs w:val="20"/>
          <w:lang w:val="zh-CN"/>
        </w:rPr>
      </w:pPr>
      <w:r>
        <w:rPr>
          <w:rFonts w:eastAsia="宋体"/>
          <w:sz w:val="20"/>
          <w:szCs w:val="20"/>
          <w:lang w:val="zh-CN"/>
        </w:rPr>
        <w:t>-</w:t>
      </w:r>
      <w:r>
        <w:rPr>
          <w:rFonts w:eastAsia="宋体"/>
          <w:sz w:val="20"/>
          <w:szCs w:val="20"/>
          <w:lang w:val="zh-CN"/>
        </w:rPr>
        <w:tab/>
      </w:r>
      <w:r>
        <w:rPr>
          <w:rFonts w:eastAsia="宋体"/>
          <w:sz w:val="20"/>
          <w:szCs w:val="20"/>
          <w:lang w:val="zh-CN"/>
        </w:rPr>
        <w:t xml:space="preserve">the </w:t>
      </w:r>
      <w:r>
        <w:rPr>
          <w:rFonts w:eastAsia="宋体"/>
          <w:sz w:val="20"/>
          <w:szCs w:val="20"/>
        </w:rPr>
        <w:t xml:space="preserve">UE determines the </w:t>
      </w:r>
      <w:r>
        <w:rPr>
          <w:rFonts w:eastAsia="宋体"/>
          <w:color w:val="FF0000"/>
          <w:sz w:val="20"/>
          <w:szCs w:val="20"/>
        </w:rPr>
        <w:t xml:space="preserve">lowest </w:t>
      </w:r>
      <w:r>
        <w:rPr>
          <w:rFonts w:eastAsia="宋体"/>
          <w:sz w:val="20"/>
          <w:szCs w:val="20"/>
          <w:lang w:val="zh-CN"/>
        </w:rPr>
        <w:t xml:space="preserve">PRB </w:t>
      </w:r>
      <w:r>
        <w:rPr>
          <w:rFonts w:eastAsia="宋体"/>
          <w:sz w:val="20"/>
          <w:szCs w:val="20"/>
        </w:rPr>
        <w:t xml:space="preserve">index of the PUCCH transmission in the first hop as </w:t>
      </w:r>
      <w:r>
        <w:rPr>
          <w:rFonts w:eastAsia="宋体"/>
          <w:sz w:val="20"/>
          <w:szCs w:val="20"/>
        </w:rPr>
        <w:fldChar w:fldCharType="begin"/>
      </w:r>
      <w:r>
        <w:rPr>
          <w:rFonts w:eastAsia="宋体"/>
          <w:sz w:val="20"/>
          <w:szCs w:val="20"/>
        </w:rPr>
        <w:instrText xml:space="preserve"> QUOTE </w:instrText>
      </w:r>
      <w:r>
        <w:rPr>
          <w:position w:val="-12"/>
          <w:sz w:val="20"/>
          <w:szCs w:val="20"/>
        </w:rPr>
        <w:pict>
          <v:shape id="_x0000_i1037" o:spt="75" type="#_x0000_t75" style="height:19.2pt;width:223.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022A&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A3022A&quot; wsp:rsidP=&quot;00A3022A&quot;&gt;&lt;m:oMathPara&gt;&lt;m:oMath&gt;&lt;m:sSubSup&gt;&lt;m:sSubSupPr&gt;&lt;m:ctrlPr&gt;&lt;w:rPr&gt;&lt;w:rFonts w:ascii=&quot;Cambria Math&quot; w:fareast=&quot;SimSun&quot; w:h-ansi=&quot;Cambria Math&quot;/&gt;&lt;wx:font wx:val=&quot;Cambria Math&quot;/&gt;&lt;w:lang w:val=&quot;ZH-CN&quot;/&gt;&lt;/w:rPr&gt;&lt;/m:ctrlPr&gt;&lt;/m:sSubSupPr&gt;&lt;m:e&gt;&lt;m:r&gt;&lt;w:rPr&gt;&lt;w:rFonts w:ascii=&quot;Cambria Math&quot; w:fareast=&quot;SimSun&quot; w:h-ansi=&quot;Cambria Math&quot;/&gt;&lt;wx:font wx:val=&quot;Cambria Math&quot;/&gt;&lt;w:i/&gt;&lt;w:lang w:val=&quot;ZH-CN&quot;/&gt;&lt;/w:rPr&gt;&lt;m:t&gt;N&lt;/m:t&gt;&lt;/m:r&gt;&lt;/m:e&gt;&lt;m:sub&gt;&lt;m:r&gt;&lt;m:rPr&gt;&lt;m:nor/&gt;&lt;/m:rPr&gt;&lt;w:rPr&gt;&lt;w:rFonts w:fareast=&quot;SimSun&quot;/&gt;&lt;w:lang w:val=&quot;ZH-CN&quot;/&gt;&lt;/w:rPr&gt;&lt;m:t&gt;BWP&lt;/m:t&gt;&lt;/m:r&gt;&lt;/m:sub&gt;&lt;m:sup&gt;&lt;m:r&gt;&lt;m:rPr&gt;&lt;m:nor/&gt;&lt;/m:rPr&gt;&lt;w:rPr&gt;&lt;w:rFonts w:fareast=&quot;SimSun&quot;/&gt;&lt;w:lang w:val=&quot;ZH-CN&quot;/&gt;&lt;/w:rPr&gt;&lt;m:t&gt;size&lt;/m:t&gt;&lt;/m:r&gt;&lt;/m:sup&gt;&lt;/m:sSubSup&gt;&lt;m:r&gt;&lt;w:rPr&gt;&lt;w:rFonts w:ascii=&quot;Cambria Math&quot; w:fareast=&quot;SimSun&quot; w:h-ansi=&quot;Cambria Math&quot;/&gt;&lt;wx:font wx:val=&quot;Cambria Math&quot;/&gt;&lt;w:i/&gt;&lt;w:lang w:val=&quot;ZH-CN&quot;/&gt;&lt;/w:rPr&gt;&lt;m:t&gt;-&lt;/m:t&gt;&lt;/m:r&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w:rPr&gt;&lt;w:rFonts w:ascii=&quot;Cambria Math&quot; w:fareast=&quot;SimSun&quot; w:h-ansi=&quot;Cambria Math&quot;/&gt;&lt;wx:font wx:val=&quot;Cambria Math&quot;/&gt;&lt;w:i/&gt;&lt;w:lang w:val=&quot;ZH-CN&quot;/&gt;&lt;/w:rPr&gt;&lt;m:t&gt;-&lt;/m:t&gt;&lt;/m:r&gt;&lt;m:d&gt;&lt;m:dPr&gt;&lt;m:ctrlPr&gt;&lt;w:rPr&gt;&lt;w:rFonts w:ascii=&quot;Cambria Math&quot; w:fareast=&quot;SimSun&quot; w:h-ansi=&quot;Cambria Math&quot;/&gt;&lt;wx:font wx:val=&quot;Cambria Math&quot;/&gt;&lt;w:i/&gt;&lt;w:color w:val=&quot;FF0000&quot;/&gt;&lt;w:lang w:val=&quot;ZH-CN&quot;/&gt;&lt;/w:rPr&gt;&lt;/m:ctrlPr&gt;&lt;/m:dPr&gt;&lt;m:e&gt;&lt;m:r&gt;&lt;m:rPr&gt;&lt;m:sty m:val=&quot;p&quot;/&gt;&lt;/m:rPr&gt;&lt;w:rPr&gt;&lt;w:rFonts w:ascii=&quot;Cambria Math&quot; w:fareast=&quot;SimSun&quot; w:h-ansi=&quot;Cambria Math&quot;/&gt;&lt;wx:font wx:val=&quot;Cambria Math&quot;/&gt;&lt;w:lang w:val=&quot;ZH-CN&quot;/&gt;&lt;/w:rPr&gt;&lt;m:t&gt;1&lt;/m:t&gt;&lt;/m:r&gt;&lt;m:r&gt;&lt;w:rPr&gt;&lt;w:rFonts w:ascii=&quot;Cambria Math&quot; w:fareast=&quot;SimSun&quot; w:h-ansi=&quot;Cambria Math&quot;/&gt;&lt;wx:font wx:val=&quot;Cambria Math&quot;/&gt;&lt;w:i/&gt;&lt;w:lang w:val=&quot;ZH-CN&quot;/&gt;&lt;/w:rPr&gt;&lt;m:t&gt;+&lt;/m:t&gt;&lt;/m:r&gt;&lt;m:d&gt;&lt;m:dPr&gt;&lt;m:begChr m:val=&quot;⌊&quot;/&gt;&lt;m:endChr m:val=&quot;⌋&quot;/&gt;&lt;m:ctrlPr&gt;&lt;w:rPr&gt;&lt;w:rFonts w:ascii=&quot;Cambria Math&quot; w:fareast=&quot;SimSun&quot; w:h-ansi=&quot;Cambria Math&quot;/&gt;&lt;wx:font wx:val=&quot;Cambria Math&quot;/&gt;&lt;w:i/&gt;&lt;w:lang w:val=&quot;ZH-CN&quot;/&gt;&lt;/w:rPr&gt;&lt;/m:ctrlPr&gt;&lt;/m:dPr&gt;&lt;m:e&gt;&lt;m:f&gt;&lt;m:fPr&gt;&lt;m:type m:val=&quot;lin&quot;/&gt;&lt;m:ctrlPr&gt;&lt;w:rPr&gt;&lt;w:rFonts w:ascii=&quot;Cambria Math&quot; w:fareast=&quot;SimSun&quot; w:h-ansi=&quot;Cambria Math&quot;/&gt;&lt;wx:font wx:val=&quot;Cambria Math&quot;/&gt;&lt;w:i/&gt;&lt;w:lang w:val=&quot;ZH-CN&quot;/&gt;&lt;/w:rPr&gt;&lt;/m:ctrlPr&gt;&lt;/m:fPr&gt;&lt;m:num&gt;&lt;m:d&gt;&lt;m:dPr&gt;&lt;m:ctrlPr&gt;&lt;w:rPr&gt;&lt;w:rFonts w:ascii=&quot;Cambria Math&quot; w:fareast=&quot;SimSun&quot; w:h-ansi=&quot;Cambria Math&quot;/&gt;&lt;wx:font wx:val=&quot;Cambria Math&quot;/&gt;&lt;w:i/&gt;&lt;w:lang w:val=&quot;ZH-CN&quot;/&gt;&lt;/w:rPr&gt;&lt;/m:ctrlPr&gt;&lt;/m:dPr&gt;&lt;m:e&gt;&lt;m:sSub&gt;&lt;m:sSubPr&gt;&lt;m:ctrlPr&gt;&lt;w:rPr&gt;&lt;w:rFonts w:ascii=&quot;Cambria Math&quot; w:fareast=&quot;SimSun&quot; w:h-ansi=&quot;Cambria Math&quot;/&gt;&lt;wx:font wx:val=&quot;Cambria Math&quot;/&gt;&lt;w:i/&gt;&lt;w:lang w:val=&quot;ZH-CN&quot;/&gt;&lt;/w:rPr&gt;&lt;/m:ctrlPr&gt;&lt;/m:sSubPr&gt;&lt;m:e&gt;&lt;m:r&gt;&lt;w:rPr&gt;&lt;w:rFonts w:ascii=&quot;Cambria Math&quot; w:fareast=&quot;SimSun&quot; w:h-ansi=&quot;Cambria Math&quot;/&gt;&lt;wx:font wx:val=&quot;Cambria Math&quot;/&gt;&lt;w:i/&gt;&lt;w:lang w:val=&quot;ZH-CN&quot;/&gt;&lt;/w:rPr&gt;&lt;m:t&gt;r&lt;/m:t&gt;&lt;/m:r&gt;&lt;/m:e&gt;&lt;m:sub&gt;&lt;m:r&gt;&lt;m:rPr&gt;&lt;m:nor/&gt;&lt;/m:rPr&gt;&lt;w:rPr&gt;&lt;w:rFonts w:fareast=&quot;SimSun&quot;/&gt;&lt;w:lang w:val=&quot;ZH-CN&quot;/&gt;&lt;/w:rPr&gt;&lt;m:t&gt;PUCCH&lt;/m:t&gt;&lt;/m:r&gt;&lt;m:ctrlPr&gt;&lt;w:rPr&gt;&lt;w:rFonts w:ascii=&quot;Cambria Math&quot; w:fareast=&quot;SimSun&quot; w:h-ansi=&quot;Cambria Math&quot;/&gt;&lt;wx:font wx:val=&quot;Cambria Math&quot;/&gt;&lt;w:lang w:val=&quot;ZH-CN&quot;/&gt;&lt;/w:rPr&gt;&lt;/m:ctrlPr&gt;&lt;/m:sub&gt;&lt;/m:sSub&gt;&lt;m:r&gt;&lt;w:rPr&gt;&lt;w:rFonts w:ascii=&quot;Cambria Math&quot; w:fareast=&quot;SimSun&quot; w:h-ansi=&quot;Cambria Math&quot;/&gt;&lt;wx:font wx:val=&quot;Cambria Math&quot;/&gt;&lt;w:i/&gt;&lt;w:lang w:val=&quot;ZH-CN&quot;/&gt;&lt;/w:rPr&gt;&lt;m:t&gt;-8&lt;/m:t&gt;&lt;/m:r&gt;&lt;/m:e&gt;&lt;/m:d&gt;&lt;/m:num&gt;&lt;m:den&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den&gt;&lt;/m:f&gt;&lt;/m:e&gt;&lt;/m:d&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eastAsia="宋体"/>
          <w:sz w:val="20"/>
          <w:szCs w:val="20"/>
        </w:rPr>
        <w:instrText xml:space="preserve"> </w:instrText>
      </w:r>
      <w:r>
        <w:rPr>
          <w:rFonts w:eastAsia="宋体"/>
          <w:sz w:val="20"/>
          <w:szCs w:val="20"/>
        </w:rPr>
        <w:fldChar w:fldCharType="separate"/>
      </w:r>
      <w:r>
        <w:rPr>
          <w:position w:val="-12"/>
          <w:sz w:val="20"/>
          <w:szCs w:val="20"/>
        </w:rPr>
        <w:pict>
          <v:shape id="_x0000_i1038" o:spt="75" type="#_x0000_t75" style="height:19.2pt;width:223.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022A&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A3022A&quot; wsp:rsidP=&quot;00A3022A&quot;&gt;&lt;m:oMathPara&gt;&lt;m:oMath&gt;&lt;m:sSubSup&gt;&lt;m:sSubSupPr&gt;&lt;m:ctrlPr&gt;&lt;w:rPr&gt;&lt;w:rFonts w:ascii=&quot;Cambria Math&quot; w:fareast=&quot;SimSun&quot; w:h-ansi=&quot;Cambria Math&quot;/&gt;&lt;wx:font wx:val=&quot;Cambria Math&quot;/&gt;&lt;w:lang w:val=&quot;ZH-CN&quot;/&gt;&lt;/w:rPr&gt;&lt;/m:ctrlPr&gt;&lt;/m:sSubSupPr&gt;&lt;m:e&gt;&lt;m:r&gt;&lt;w:rPr&gt;&lt;w:rFonts w:ascii=&quot;Cambria Math&quot; w:fareast=&quot;SimSun&quot; w:h-ansi=&quot;Cambria Math&quot;/&gt;&lt;wx:font wx:val=&quot;Cambria Math&quot;/&gt;&lt;w:i/&gt;&lt;w:lang w:val=&quot;ZH-CN&quot;/&gt;&lt;/w:rPr&gt;&lt;m:t&gt;N&lt;/m:t&gt;&lt;/m:r&gt;&lt;/m:e&gt;&lt;m:sub&gt;&lt;m:r&gt;&lt;m:rPr&gt;&lt;m:nor/&gt;&lt;/m:rPr&gt;&lt;w:rPr&gt;&lt;w:rFonts w:fareast=&quot;SimSun&quot;/&gt;&lt;w:lang w:val=&quot;ZH-CN&quot;/&gt;&lt;/w:rPr&gt;&lt;m:t&gt;BWP&lt;/m:t&gt;&lt;/m:r&gt;&lt;/m:sub&gt;&lt;m:sup&gt;&lt;m:r&gt;&lt;m:rPr&gt;&lt;m:nor/&gt;&lt;/m:rPr&gt;&lt;w:rPr&gt;&lt;w:rFonts w:fareast=&quot;SimSun&quot;/&gt;&lt;w:lang w:val=&quot;ZH-CN&quot;/&gt;&lt;/w:rPr&gt;&lt;m:t&gt;size&lt;/m:t&gt;&lt;/m:r&gt;&lt;/m:sup&gt;&lt;/m:sSubSup&gt;&lt;m:r&gt;&lt;w:rPr&gt;&lt;w:rFonts w:ascii=&quot;Cambria Math&quot; w:fareast=&quot;SimSun&quot; w:h-ansi=&quot;Cambria Math&quot;/&gt;&lt;wx:font wx:val=&quot;Cambria Math&quot;/&gt;&lt;w:i/&gt;&lt;w:lang w:val=&quot;ZH-CN&quot;/&gt;&lt;/w:rPr&gt;&lt;m:t&gt;-&lt;/m:t&gt;&lt;/m:r&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w:rPr&gt;&lt;w:rFonts w:ascii=&quot;Cambria Math&quot; w:fareast=&quot;SimSun&quot; w:h-ansi=&quot;Cambria Math&quot;/&gt;&lt;wx:font wx:val=&quot;Cambria Math&quot;/&gt;&lt;w:i/&gt;&lt;w:lang w:val=&quot;ZH-CN&quot;/&gt;&lt;/w:rPr&gt;&lt;m:t&gt;-&lt;/m:t&gt;&lt;/m:r&gt;&lt;m:d&gt;&lt;m:dPr&gt;&lt;m:ctrlPr&gt;&lt;w:rPr&gt;&lt;w:rFonts w:ascii=&quot;Cambria Math&quot; w:fareast=&quot;SimSun&quot; w:h-ansi=&quot;Cambria Math&quot;/&gt;&lt;wx:font wx:val=&quot;Cambria Math&quot;/&gt;&lt;w:i/&gt;&lt;w:color w:val=&quot;FF0000&quot;/&gt;&lt;w:lang w:val=&quot;ZH-CN&quot;/&gt;&lt;/w:rPr&gt;&lt;/m:ctrlPr&gt;&lt;/m:dPr&gt;&lt;m:e&gt;&lt;m:r&gt;&lt;m:rPr&gt;&lt;m:sty m:val=&quot;p&quot;/&gt;&lt;/m:rPr&gt;&lt;w:rPr&gt;&lt;w:rFonts w:ascii=&quot;Cambria Math&quot; w:fareast=&quot;SimSun&quot; w:h-ansi=&quot;Cambria Math&quot;/&gt;&lt;wx:font wx:val=&quot;Cambria Math&quot;/&gt;&lt;w:lang w:val=&quot;ZH-CN&quot;/&gt;&lt;/w:rPr&gt;&lt;m:t&gt;1&lt;/m:t&gt;&lt;/m:r&gt;&lt;m:r&gt;&lt;w:rPr&gt;&lt;w:rFonts w:ascii=&quot;Cambria Math&quot; w:fareast=&quot;SimSun&quot; w:h-ansi=&quot;Cambria Math&quot;/&gt;&lt;wx:font wx:val=&quot;Cambria Math&quot;/&gt;&lt;w:i/&gt;&lt;w:lang w:val=&quot;ZH-CN&quot;/&gt;&lt;/w:rPr&gt;&lt;m:t&gt;+&lt;/m:t&gt;&lt;/m:r&gt;&lt;m:d&gt;&lt;m:dPr&gt;&lt;m:begChr m:val=&quot;⌊&quot;/&gt;&lt;m:endChr m:val=&quot;⌋&quot;/&gt;&lt;m:ctrlPr&gt;&lt;w:rPr&gt;&lt;w:rFonts w:ascii=&quot;Cambria Math&quot; w:fareast=&quot;SimSun&quot; w:h-ansi=&quot;Cambria Math&quot;/&gt;&lt;wx:font wx:val=&quot;Cambria Math&quot;/&gt;&lt;w:i/&gt;&lt;w:lang w:val=&quot;ZH-CN&quot;/&gt;&lt;/w:rPr&gt;&lt;/m:ctrlPr&gt;&lt;/m:dPr&gt;&lt;m:e&gt;&lt;m:f&gt;&lt;m:fPr&gt;&lt;m:type m:val=&quot;lin&quot;/&gt;&lt;m:ctrlPr&gt;&lt;w:rPr&gt;&lt;w:rFonts w:ascii=&quot;Cambria Math&quot; w:fareast=&quot;SimSun&quot; w:h-ansi=&quot;Cambria Math&quot;/&gt;&lt;wx:font wx:val=&quot;Cambria Math&quot;/&gt;&lt;w:i/&gt;&lt;w:lang w:val=&quot;ZH-CN&quot;/&gt;&lt;/w:rPr&gt;&lt;/m:ctrlPr&gt;&lt;/m:fPr&gt;&lt;m:num&gt;&lt;m:d&gt;&lt;m:dPr&gt;&lt;m:ctrlPr&gt;&lt;w:rPr&gt;&lt;w:rFonts w:ascii=&quot;Cambria Math&quot; w:fareast=&quot;SimSun&quot; w:h-ansi=&quot;Cambria Math&quot;/&gt;&lt;wx:font wx:val=&quot;Cambria Math&quot;/&gt;&lt;w:i/&gt;&lt;w:lang w:val=&quot;ZH-CN&quot;/&gt;&lt;/w:rPr&gt;&lt;/m:ctrlPr&gt;&lt;/m:dPr&gt;&lt;m:e&gt;&lt;m:sSub&gt;&lt;m:sSubPr&gt;&lt;m:ctrlPr&gt;&lt;w:rPr&gt;&lt;w:rFonts w:ascii=&quot;Cambria Math&quot; w:fareast=&quot;SimSun&quot; w:h-ansi=&quot;Cambria Math&quot;/&gt;&lt;wx:font wx:val=&quot;Cambria Math&quot;/&gt;&lt;w:i/&gt;&lt;w:lang w:val=&quot;ZH-CN&quot;/&gt;&lt;/w:rPr&gt;&lt;/m:ctrlPr&gt;&lt;/m:sSubPr&gt;&lt;m:e&gt;&lt;m:r&gt;&lt;w:rPr&gt;&lt;w:rFonts w:ascii=&quot;Cambria Math&quot; w:fareast=&quot;SimSun&quot; w:h-ansi=&quot;Cambria Math&quot;/&gt;&lt;wx:font wx:val=&quot;Cambria Math&quot;/&gt;&lt;w:i/&gt;&lt;w:lang w:val=&quot;ZH-CN&quot;/&gt;&lt;/w:rPr&gt;&lt;m:t&gt;r&lt;/m:t&gt;&lt;/m:r&gt;&lt;/m:e&gt;&lt;m:sub&gt;&lt;m:r&gt;&lt;m:rPr&gt;&lt;m:nor/&gt;&lt;/m:rPr&gt;&lt;w:rPr&gt;&lt;w:rFonts w:fareast=&quot;SimSun&quot;/&gt;&lt;w:lang w:val=&quot;ZH-CN&quot;/&gt;&lt;/w:rPr&gt;&lt;m:t&gt;PUCCH&lt;/m:t&gt;&lt;/m:r&gt;&lt;m:ctrlPr&gt;&lt;w:rPr&gt;&lt;w:rFonts w:ascii=&quot;Cambria Math&quot; w:fareast=&quot;SimSun&quot; w:h-ansi=&quot;Cambria Math&quot;/&gt;&lt;wx:font wx:val=&quot;Cambria Math&quot;/&gt;&lt;w:lang w:val=&quot;ZH-CN&quot;/&gt;&lt;/w:rPr&gt;&lt;/m:ctrlPr&gt;&lt;/m:sub&gt;&lt;/m:sSub&gt;&lt;m:r&gt;&lt;w:rPr&gt;&lt;w:rFonts w:ascii=&quot;Cambria Math&quot; w:fareast=&quot;SimSun&quot; w:h-ansi=&quot;Cambria Math&quot;/&gt;&lt;wx:font wx:val=&quot;Cambria Math&quot;/&gt;&lt;w:i/&gt;&lt;w:lang w:val=&quot;ZH-CN&quot;/&gt;&lt;/w:rPr&gt;&lt;m:t&gt;-8&lt;/m:t&gt;&lt;/m:r&gt;&lt;/m:e&gt;&lt;/m:d&gt;&lt;/m:num&gt;&lt;m:den&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N&lt;/m:t&gt;&lt;/m:r&gt;&lt;/m:e&gt;&lt;m:sub&gt;&lt;m:r&gt;&lt;m:rPr&gt;&lt;m:sty m:val=&quot;p&quot;/&gt;&lt;/m:rPr&gt;&lt;w:rPr&gt;&lt;w:rFonts w:ascii=&quot;Cambria Math&quot; w:fareast=&quot;SimSun&quot; w:h-ansi=&quot;Cambria Math&quot;/&gt;&lt;wx:font wx:val=&quot;Cambria Math&quot;/&gt;&lt;/w:rPr&gt;&lt;m:t&gt;CS&lt;/m:t&gt;&lt;/m:r&gt;&lt;/m:sub&gt;&lt;/m:sSub&gt;&lt;/m:den&gt;&lt;/m:f&gt;&lt;/m:e&gt;&lt;/m:d&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eastAsia="宋体"/>
          <w:sz w:val="20"/>
          <w:szCs w:val="20"/>
        </w:rPr>
        <w:fldChar w:fldCharType="end"/>
      </w:r>
      <w:r>
        <w:rPr>
          <w:rFonts w:eastAsia="宋体"/>
          <w:sz w:val="20"/>
          <w:szCs w:val="20"/>
        </w:rPr>
        <w:t xml:space="preserve"> and the </w:t>
      </w:r>
      <w:r>
        <w:rPr>
          <w:rFonts w:eastAsia="宋体"/>
          <w:color w:val="FF0000"/>
          <w:sz w:val="20"/>
          <w:szCs w:val="20"/>
        </w:rPr>
        <w:t xml:space="preserve">lowest </w:t>
      </w:r>
      <w:r>
        <w:rPr>
          <w:rFonts w:eastAsia="宋体"/>
          <w:sz w:val="20"/>
          <w:szCs w:val="20"/>
        </w:rPr>
        <w:t xml:space="preserve">PRB index of the PUCCH transmission in the second hop as </w:t>
      </w:r>
      <w:r>
        <w:rPr>
          <w:rFonts w:eastAsia="宋体"/>
          <w:color w:val="FF0000"/>
          <w:sz w:val="20"/>
          <w:szCs w:val="20"/>
          <w:lang w:val="zh-CN"/>
        </w:rPr>
        <w:fldChar w:fldCharType="begin"/>
      </w:r>
      <w:r>
        <w:rPr>
          <w:rFonts w:eastAsia="宋体"/>
          <w:color w:val="FF0000"/>
          <w:sz w:val="20"/>
          <w:szCs w:val="20"/>
          <w:lang w:val="zh-CN"/>
        </w:rPr>
        <w:instrText xml:space="preserve"> QUOTE </w:instrText>
      </w:r>
      <w:r>
        <w:rPr>
          <w:position w:val="-12"/>
          <w:sz w:val="20"/>
          <w:szCs w:val="20"/>
        </w:rPr>
        <w:pict>
          <v:shape id="_x0000_i1039" o:spt="75" type="#_x0000_t75" style="height:19.2pt;width:16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35862&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835862&quot; wsp:rsidP=&quot;00835862&quot;&gt;&lt;m:oMathPara&gt;&lt;m:oMath&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color w:val=&quot;000000&quot;/&gt;&lt;w:lang w:val=&quot;ZH-CN&quot;/&gt;&lt;/w:rPr&gt;&lt;/m:ctrlPr&gt;&lt;/m:dPr&gt;&lt;m:e&gt;&lt;m:f&gt;&lt;m:fPr&gt;&lt;m:type m:val=&quot;lin&quot;/&gt;&lt;m:ctrlPr&gt;&lt;w:rPr&gt;&lt;w:rFonts w:ascii=&quot;Cambria Math&quot; w:fareast=&quot;SimSun&quot; w:h-ansi=&quot;Cambria Math&quot;/&gt;&lt;wx:font wx:val=&quot;Cambria Math&quot;/&gt;&lt;w:i/&gt;&lt;w:color w:val=&quot;000000&quot;/&gt;&lt;w:lang w:val=&quot;ZH-CN&quot;/&gt;&lt;/w:rPr&gt;&lt;/m:ctrlPr&gt;&lt;/m:fPr&gt;&lt;m:num&gt;&lt;m:d&gt;&lt;m:dPr&gt;&lt;m:ctrlPr&gt;&lt;w:rPr&gt;&lt;w:rFonts w:ascii=&quot;Cambria Math&quot; w:fareast=&quot;SimSun&quot; w:h-ansi=&quot;Cambria Math&quot;/&gt;&lt;wx:font wx:val=&quot;Cambria Math&quot;/&gt;&lt;w:i/&gt;&lt;w:color w:val=&quot;000000&quot;/&gt;&lt;w:lang w:val=&quot;ZH-CN&quot;/&gt;&lt;/w:rPr&gt;&lt;/m:ctrlPr&gt;&lt;/m:dPr&gt;&lt;m:e&gt;&lt;m:sSub&gt;&lt;m:sSubPr&gt;&lt;m:ctrlPr&gt;&lt;w:rPr&gt;&lt;w:rFonts w:ascii=&quot;Cambria Math&quot; w:fareast=&quot;SimSun&quot; w:h-ansi=&quot;Cambria Math&quot;/&gt;&lt;wx:font wx:val=&quot;Cambria Math&quot;/&gt;&lt;w:i/&gt;&lt;w:color w:val=&quot;000000&quot;/&gt;&lt;w:lang w:val=&quot;ZH-CN&quot;/&gt;&lt;/w:rPr&gt;&lt;/m:ctrlPr&gt;&lt;/m:sSubPr&gt;&lt;m:e&gt;&lt;m:r&gt;&lt;w:rPr&gt;&lt;w:rFonts w:ascii=&quot;Cambria Math&quot; w:fareast=&quot;SimSun&quot; w:h-ansi=&quot;Cambria Math&quot;/&gt;&lt;wx:font wx:val=&quot;Cambria Math&quot;/&gt;&lt;w:i/&gt;&lt;w:color w:val=&quot;000000&quot;/&gt;&lt;w:lang w:val=&quot;ZH-CN&quot;/&gt;&lt;/w:rPr&gt;&lt;m:t&gt;r&lt;/m:t&gt;&lt;/m:r&gt;&lt;/m:e&gt;&lt;m:sub&gt;&lt;m:r&gt;&lt;m:rPr&gt;&lt;m:nor/&gt;&lt;/m:rPr&gt;&lt;w:rPr&gt;&lt;w:rFonts w:fareast=&quot;SimSun&quot;/&gt;&lt;w:color w:val=&quot;000000&quot;/&gt;&lt;w:lang w:val=&quot;ZH-CN&quot;/&gt;&lt;/w:rPr&gt;&lt;m:t&gt;PUCCH&lt;/m:t&gt;&lt;/m:r&gt;&lt;m:ctrlPr&gt;&lt;w:rPr&gt;&lt;w:rFonts w:ascii=&quot;Cambria Math&quot; w:fareast=&quot;SimSun&quot; w:h-ansi=&quot;Cambria Math&quot;/&gt;&lt;wx:font wx:val=&quot;Cambria Math&quot;/&gt;&lt;w:color w:val=&quot;000000&quot;/&gt;&lt;w:lang w:val=&quot;ZH-CN&quot;/&gt;&lt;/w:rPr&gt;&lt;/m:ctrlPr&gt;&lt;/m:sub&gt;&lt;/m:sSub&gt;&lt;m:r&gt;&lt;w:rPr&gt;&lt;w:rFonts w:ascii=&quot;Cambria Math&quot; w:fareast=&quot;SimSun&quot; w:h-ansi=&quot;Cambria Math&quot;/&gt;&lt;wx:font wx:val=&quot;Cambria Math&quot;/&gt;&lt;w:i/&gt;&lt;w:color w:val=&quot;000000&quot;/&gt;&lt;w:lang w:val=&quot;ZH-CN&quot;/&gt;&lt;/w:rPr&gt;&lt;m:t&gt;-8&lt;/m:t&gt;&lt;/m:r&gt;&lt;/m:e&gt;&lt;/m:d&gt;&lt;/m:num&gt;&lt;m:den&gt;&lt;m:sSub&gt;&lt;m:sSubPr&gt;&lt;m:ctrlPr&gt;&lt;w:rPr&gt;&lt;w:rFonts w:ascii=&quot;Cambria Math&quot; w:fareast=&quot;SimSun&quot; w:h-ansi=&quot;Cambria Math&quot;/&gt;&lt;wx:font wx:val=&quot;Cambria Math&quot;/&gt;&lt;w:i/&gt;&lt;w:color w:val=&quot;000000&quot;/&gt;&lt;/w:rPr&gt;&lt;/m:ctrlPr&gt;&lt;/m:sSubPr&gt;&lt;m:e&gt;&lt;m:r&gt;&lt;w:rPr&gt;&lt;w:rFonts w:ascii=&quot;Cambria Math&quot; w:fareast=&quot;SimSun&quot; w:h-ansi=&quot;Cambria Math&quot;/&gt;&lt;wx:font wx:val=&quot;Cambria Math&quot;/&gt;&lt;w:i/&gt;&lt;w:color w:val=&quot;000000&quot;/&gt;&lt;/w:rPr&gt;&lt;m:t&gt;N&lt;/m:t&gt;&lt;/m:r&gt;&lt;/m:e&gt;&lt;m:sub&gt;&lt;m:r&gt;&lt;m:rPr&gt;&lt;m:sty m:val=&quot;p&quot;/&gt;&lt;/m:rPr&gt;&lt;w:rPr&gt;&lt;w:rFonts w:ascii=&quot;Cambria Math&quot; w:fareast=&quot;SimSun&quot; w:h-ansi=&quot;Cambria Math&quot;/&gt;&lt;wx:font wx:val=&quot;Cambria Math&quot;/&gt;&lt;w:color w:val=&quot;000000&quot;/&gt;&lt;/w:rPr&gt;&lt;m:t&gt;CS&lt;/m:t&gt;&lt;/m:r&gt;&lt;/m:sub&gt;&lt;/m:sSub&gt;&lt;/m:den&gt;&lt;/m:f&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eastAsia="宋体"/>
          <w:color w:val="FF0000"/>
          <w:sz w:val="20"/>
          <w:szCs w:val="20"/>
          <w:lang w:val="zh-CN"/>
        </w:rPr>
        <w:instrText xml:space="preserve"> </w:instrText>
      </w:r>
      <w:r>
        <w:rPr>
          <w:rFonts w:eastAsia="宋体"/>
          <w:color w:val="FF0000"/>
          <w:sz w:val="20"/>
          <w:szCs w:val="20"/>
          <w:lang w:val="zh-CN"/>
        </w:rPr>
        <w:fldChar w:fldCharType="separate"/>
      </w:r>
      <w:r>
        <w:rPr>
          <w:position w:val="-12"/>
          <w:sz w:val="20"/>
          <w:szCs w:val="20"/>
        </w:rPr>
        <w:pict>
          <v:shape id="_x0000_i1040" o:spt="75" type="#_x0000_t75" style="height:19.2pt;width:16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2&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8520E&quot;/&gt;&lt;wsp:rsid wsp:val=&quot;001C3B7D&quot;/&gt;&lt;wsp:rsid wsp:val=&quot;001C40D9&quot;/&gt;&lt;wsp:rsid wsp:val=&quot;001C5A1B&quot;/&gt;&lt;wsp:rsid wsp:val=&quot;001D43BC&quot;/&gt;&lt;wsp:rsid wsp:val=&quot;001F4B2C&quot;/&gt;&lt;wsp:rsid wsp:val=&quot;00204643&quot;/&gt;&lt;wsp:rsid wsp:val=&quot;002144C8&quot;/&gt;&lt;wsp:rsid wsp:val=&quot;0021717D&quot;/&gt;&lt;wsp:rsid wsp:val=&quot;002229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42739&quot;/&gt;&lt;wsp:rsid wsp:val=&quot;00345EEA&quot;/&gt;&lt;wsp:rsid wsp:val=&quot;00375005&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35862&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FD2&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835862&quot; wsp:rsidP=&quot;00835862&quot;&gt;&lt;m:oMathPara&gt;&lt;m:oMath&gt;&lt;m:sSubSup&gt;&lt;m:sSubSupPr&gt;&lt;m:ctrlPr&gt;&lt;w:rPr&gt;&lt;w:rFonts w:ascii=&quot;Cambria Math&quot; w:fareast=&quot;SimSun&quot; w:h-ansi=&quot;Cambria Math&quot;/&gt;&lt;wx:font wx:val=&quot;Cambria Math&quot;/&gt;&lt;w:color w:val=&quot;000000&quot;/&gt;&lt;w:lang w:val=&quot;ZH-CN&quot;/&gt;&lt;/w:rPr&gt;&lt;/m:ctrlPr&gt;&lt;/m:sSubSupPr&gt;&lt;m:e&gt;&lt;m:r&gt;&lt;w:rPr&gt;&lt;w:rFonts w:ascii=&quot;Cambria Math&quot; w:fareast=&quot;SimSun&quot; w:h-ansi=&quot;Cambria Math&quot;/&gt;&lt;wx:font wx:val=&quot;Cambria Math&quot;/&gt;&lt;w:i/&gt;&lt;w:color w:val=&quot;000000&quot;/&gt;&lt;w:lang w:val=&quot;ZH-CN&quot;/&gt;&lt;/w:rPr&gt;&lt;m:t&gt;RB&lt;/m:t&gt;&lt;/m:r&gt;&lt;/m:e&gt;&lt;m:sub&gt;&lt;m:r&gt;&lt;m:rPr&gt;&lt;m:nor/&gt;&lt;/m:rPr&gt;&lt;w:rPr&gt;&lt;w:rFonts w:fareast=&quot;SimSun&quot;/&gt;&lt;w:color w:val=&quot;000000&quot;/&gt;&lt;w:lang w:val=&quot;ZH-CN&quot;/&gt;&lt;/w:rPr&gt;&lt;m:t&gt;BWP&lt;/m:t&gt;&lt;/m:r&gt;&lt;/m:sub&gt;&lt;m:sup&gt;&lt;m:r&gt;&lt;m:rPr&gt;&lt;m:nor/&gt;&lt;/m:rPr&gt;&lt;w:rPr&gt;&lt;w:rFonts w:fareast=&quot;SimSun&quot;/&gt;&lt;w:color w:val=&quot;000000&quot;/&gt;&lt;w:lang w:val=&quot;ZH-CN&quot;/&gt;&lt;/w:rPr&gt;&lt;m:t&gt;offset&lt;/m:t&gt;&lt;/m:r&gt;&lt;/m:sup&gt;&lt;/m:sSubSup&gt;&lt;m:r&gt;&lt;w:rPr&gt;&lt;w:rFonts w:ascii=&quot;Cambria Math&quot; w:fareast=&quot;SimSun&quot; w:h-ansi=&quot;Cambria Math&quot;/&gt;&lt;wx:font wx:val=&quot;Cambria Math&quot;/&gt;&lt;w:i/&gt;&lt;w:color w:val=&quot;FF0000&quot;/&gt;&lt;w:lang w:val=&quot;ZH-CN&quot;/&gt;&lt;/w:rPr&gt;&lt;m:t&gt;∙&lt;/m:t&gt;&lt;/m:r&gt;&lt;m:r&gt;&lt;w:rPr&gt;&lt;w:rFonts w:ascii=&quot;Cambria Math&quot; w:fareast=&quot;SimSun&quot; w:h-ansi=&quot;Cambria Math&quot;/&gt;&lt;wx:font wx:val=&quot;Cambria Math&quot;/&gt;&lt;w:i/&gt;&lt;w:color w:val=&quot;FF0000&quot;/&gt;&lt;/w:rPr&gt;&lt;m:t&gt;X &lt;/m:t&gt;&lt;/m:r&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color w:val=&quot;000000&quot;/&gt;&lt;w:lang w:val=&quot;ZH-CN&quot;/&gt;&lt;/w:rPr&gt;&lt;/m:ctrlPr&gt;&lt;/m:dPr&gt;&lt;m:e&gt;&lt;m:f&gt;&lt;m:fPr&gt;&lt;m:type m:val=&quot;lin&quot;/&gt;&lt;m:ctrlPr&gt;&lt;w:rPr&gt;&lt;w:rFonts w:ascii=&quot;Cambria Math&quot; w:fareast=&quot;SimSun&quot; w:h-ansi=&quot;Cambria Math&quot;/&gt;&lt;wx:font wx:val=&quot;Cambria Math&quot;/&gt;&lt;w:i/&gt;&lt;w:color w:val=&quot;000000&quot;/&gt;&lt;w:lang w:val=&quot;ZH-CN&quot;/&gt;&lt;/w:rPr&gt;&lt;/m:ctrlPr&gt;&lt;/m:fPr&gt;&lt;m:num&gt;&lt;m:d&gt;&lt;m:dPr&gt;&lt;m:ctrlPr&gt;&lt;w:rPr&gt;&lt;w:rFonts w:ascii=&quot;Cambria Math&quot; w:fareast=&quot;SimSun&quot; w:h-ansi=&quot;Cambria Math&quot;/&gt;&lt;wx:font wx:val=&quot;Cambria Math&quot;/&gt;&lt;w:i/&gt;&lt;w:color w:val=&quot;000000&quot;/&gt;&lt;w:lang w:val=&quot;ZH-CN&quot;/&gt;&lt;/w:rPr&gt;&lt;/m:ctrlPr&gt;&lt;/m:dPr&gt;&lt;m:e&gt;&lt;m:sSub&gt;&lt;m:sSubPr&gt;&lt;m:ctrlPr&gt;&lt;w:rPr&gt;&lt;w:rFonts w:ascii=&quot;Cambria Math&quot; w:fareast=&quot;SimSun&quot; w:h-ansi=&quot;Cambria Math&quot;/&gt;&lt;wx:font wx:val=&quot;Cambria Math&quot;/&gt;&lt;w:i/&gt;&lt;w:color w:val=&quot;000000&quot;/&gt;&lt;w:lang w:val=&quot;ZH-CN&quot;/&gt;&lt;/w:rPr&gt;&lt;/m:ctrlPr&gt;&lt;/m:sSubPr&gt;&lt;m:e&gt;&lt;m:r&gt;&lt;w:rPr&gt;&lt;w:rFonts w:ascii=&quot;Cambria Math&quot; w:fareast=&quot;SimSun&quot; w:h-ansi=&quot;Cambria Math&quot;/&gt;&lt;wx:font wx:val=&quot;Cambria Math&quot;/&gt;&lt;w:i/&gt;&lt;w:color w:val=&quot;000000&quot;/&gt;&lt;w:lang w:val=&quot;ZH-CN&quot;/&gt;&lt;/w:rPr&gt;&lt;m:t&gt;r&lt;/m:t&gt;&lt;/m:r&gt;&lt;/m:e&gt;&lt;m:sub&gt;&lt;m:r&gt;&lt;m:rPr&gt;&lt;m:nor/&gt;&lt;/m:rPr&gt;&lt;w:rPr&gt;&lt;w:rFonts w:fareast=&quot;SimSun&quot;/&gt;&lt;w:color w:val=&quot;000000&quot;/&gt;&lt;w:lang w:val=&quot;ZH-CN&quot;/&gt;&lt;/w:rPr&gt;&lt;m:t&gt;PUCCH&lt;/m:t&gt;&lt;/m:r&gt;&lt;m:ctrlPr&gt;&lt;w:rPr&gt;&lt;w:rFonts w:ascii=&quot;Cambria Math&quot; w:fareast=&quot;SimSun&quot; w:h-ansi=&quot;Cambria Math&quot;/&gt;&lt;wx:font wx:val=&quot;Cambria Math&quot;/&gt;&lt;w:color w:val=&quot;000000&quot;/&gt;&lt;w:lang w:val=&quot;ZH-CN&quot;/&gt;&lt;/w:rPr&gt;&lt;/m:ctrlPr&gt;&lt;/m:sub&gt;&lt;/m:sSub&gt;&lt;m:r&gt;&lt;w:rPr&gt;&lt;w:rFonts w:ascii=&quot;Cambria Math&quot; w:fareast=&quot;SimSun&quot; w:h-ansi=&quot;Cambria Math&quot;/&gt;&lt;wx:font wx:val=&quot;Cambria Math&quot;/&gt;&lt;w:i/&gt;&lt;w:color w:val=&quot;000000&quot;/&gt;&lt;w:lang w:val=&quot;ZH-CN&quot;/&gt;&lt;/w:rPr&gt;&lt;m:t&gt;-8&lt;/m:t&gt;&lt;/m:r&gt;&lt;/m:e&gt;&lt;/m:d&gt;&lt;/m:num&gt;&lt;m:den&gt;&lt;m:sSub&gt;&lt;m:sSubPr&gt;&lt;m:ctrlPr&gt;&lt;w:rPr&gt;&lt;w:rFonts w:ascii=&quot;Cambria Math&quot; w:fareast=&quot;SimSun&quot; w:h-ansi=&quot;Cambria Math&quot;/&gt;&lt;wx:font wx:val=&quot;Cambria Math&quot;/&gt;&lt;w:i/&gt;&lt;w:color w:val=&quot;000000&quot;/&gt;&lt;/w:rPr&gt;&lt;/m:ctrlPr&gt;&lt;/m:sSubPr&gt;&lt;m:e&gt;&lt;m:r&gt;&lt;w:rPr&gt;&lt;w:rFonts w:ascii=&quot;Cambria Math&quot; w:fareast=&quot;SimSun&quot; w:h-ansi=&quot;Cambria Math&quot;/&gt;&lt;wx:font wx:val=&quot;Cambria Math&quot;/&gt;&lt;w:i/&gt;&lt;w:color w:val=&quot;000000&quot;/&gt;&lt;/w:rPr&gt;&lt;m:t&gt;N&lt;/m:t&gt;&lt;/m:r&gt;&lt;/m:e&gt;&lt;m:sub&gt;&lt;m:r&gt;&lt;m:rPr&gt;&lt;m:sty m:val=&quot;p&quot;/&gt;&lt;/m:rPr&gt;&lt;w:rPr&gt;&lt;w:rFonts w:ascii=&quot;Cambria Math&quot; w:fareast=&quot;SimSun&quot; w:h-ansi=&quot;Cambria Math&quot;/&gt;&lt;wx:font wx:val=&quot;Cambria Math&quot;/&gt;&lt;w:color w:val=&quot;000000&quot;/&gt;&lt;/w:rPr&gt;&lt;m:t&gt;CS&lt;/m:t&gt;&lt;/m:r&gt;&lt;/m:sub&gt;&lt;/m:sSub&gt;&lt;/m:den&gt;&lt;/m:f&gt;&lt;/m:e&gt;&lt;/m:d&gt;&lt;m:r&gt;&lt;w:rPr&gt;&lt;w:rFonts w:ascii=&quot;Cambria Math&quot; w:fareast=&quot;SimSun&quot; w:h-ansi=&quot;Cambria Math&quot;/&gt;&lt;wx:font wx:val=&quot;Cambria Math&quot;/&gt;&lt;w:i/&gt;&lt;w:color w:val=&quot;FF0000&quot;/&gt;&lt;w:lang w:val=&quot;ZH-CN&quot;/&gt;&lt;/w:rPr&gt;&lt;m:t&gt;∙&lt;/m:t&gt;&lt;/m:r&gt;&lt;m:sSub&gt;&lt;m:sSubPr&gt;&lt;m:ctrlPr&gt;&lt;w:rPr&gt;&lt;w:rFonts w:ascii=&quot;Cambria Math&quot; w:fareast=&quot;SimSun&quot; w:h-ansi=&quot;Cambria Math&quot;/&gt;&lt;wx:font wx:val=&quot;Cambria Math&quot;/&gt;&lt;w:i/&gt;&lt;w:i-cs/&gt;&lt;w:color w:val=&quot;FF0000&quot;/&gt;&lt;/w:rPr&gt;&lt;/m:ctrlPr&gt;&lt;/m:sSubPr&gt;&lt;m:e&gt;&lt;m:r&gt;&lt;w:rPr&gt;&lt;w:rFonts w:ascii=&quot;Cambria Math&quot; w:fareast=&quot;SimSun&quot; w:h-ansi=&quot;Cambria Math&quot;/&gt;&lt;wx:font wx:val=&quot;Cambria Math&quot;/&gt;&lt;w:i/&gt;&lt;w:color w:val=&quot;FF0000&quot;/&gt;&lt;/w:rPr&gt;&lt;m:t&gt;N&lt;/m:t&gt;&lt;/m:r&gt;&lt;/m:e&gt;&lt;m:sub&gt;&lt;m:r&gt;&lt;w:rPr&gt;&lt;w:rFonts w:ascii=&quot;Cambria Math&quot; w:fareast=&quot;SimSun&quot; w:h-ansi=&quot;Cambria Math&quot;/&gt;&lt;wx:font wx:val=&quot;Cambria Math&quot;/&gt;&lt;w:i/&gt;&lt;w:color w:val=&quot;FF0000&quot;/&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eastAsia="宋体"/>
          <w:color w:val="FF0000"/>
          <w:sz w:val="20"/>
          <w:szCs w:val="20"/>
          <w:lang w:val="zh-CN"/>
        </w:rPr>
        <w:fldChar w:fldCharType="end"/>
      </w:r>
    </w:p>
    <w:p>
      <w:pPr>
        <w:spacing w:after="60" w:line="240" w:lineRule="auto"/>
        <w:ind w:left="1702" w:hanging="284"/>
        <w:rPr>
          <w:sz w:val="20"/>
          <w:szCs w:val="20"/>
          <w:lang w:eastAsia="zh-CN"/>
        </w:rPr>
      </w:pPr>
      <w:r>
        <w:rPr>
          <w:sz w:val="20"/>
          <w:szCs w:val="20"/>
          <w:lang w:eastAsia="zh-CN"/>
        </w:rPr>
        <w:t>-</w:t>
      </w:r>
      <w:r>
        <w:rPr>
          <w:sz w:val="20"/>
          <w:szCs w:val="20"/>
          <w:lang w:eastAsia="zh-CN"/>
        </w:rPr>
        <w:tab/>
      </w:r>
      <w:r>
        <w:rPr>
          <w:sz w:val="20"/>
          <w:szCs w:val="20"/>
          <w:lang w:eastAsia="zh-CN"/>
        </w:rPr>
        <w:t xml:space="preserve">the UE determines the initial cyclic shift index in the set of initial cyclic shift indexes as </w:t>
      </w:r>
      <w:r>
        <w:rPr>
          <w:position w:val="-10"/>
          <w:sz w:val="20"/>
          <w:szCs w:val="20"/>
          <w:lang w:val="en-US" w:eastAsia="zh-CN"/>
        </w:rPr>
        <w:drawing>
          <wp:inline distT="0" distB="0" distL="114300" distR="114300">
            <wp:extent cx="1009015" cy="198120"/>
            <wp:effectExtent l="0" t="0" r="635" b="12065"/>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2"/>
                    <a:stretch>
                      <a:fillRect/>
                    </a:stretch>
                  </pic:blipFill>
                  <pic:spPr>
                    <a:xfrm>
                      <a:off x="0" y="0"/>
                      <a:ext cx="1009015" cy="198120"/>
                    </a:xfrm>
                    <a:prstGeom prst="rect">
                      <a:avLst/>
                    </a:prstGeom>
                    <a:noFill/>
                    <a:ln>
                      <a:noFill/>
                    </a:ln>
                  </pic:spPr>
                </pic:pic>
              </a:graphicData>
            </a:graphic>
          </wp:inline>
        </w:drawing>
      </w:r>
    </w:p>
    <w:p>
      <w:pPr>
        <w:spacing w:after="60" w:line="240" w:lineRule="auto"/>
        <w:ind w:left="1134"/>
        <w:rPr>
          <w:color w:val="FF0000"/>
          <w:sz w:val="20"/>
          <w:szCs w:val="20"/>
        </w:rPr>
      </w:pPr>
      <w:r>
        <w:rPr>
          <w:color w:val="FF0000"/>
          <w:sz w:val="20"/>
          <w:szCs w:val="20"/>
        </w:rPr>
        <w:tab/>
      </w:r>
      <w:r>
        <w:rPr>
          <w:color w:val="FF0000"/>
          <w:sz w:val="20"/>
          <w:szCs w:val="20"/>
        </w:rPr>
        <w:t xml:space="preserve">  ---- End ----</w:t>
      </w:r>
    </w:p>
    <w:p>
      <w:pPr>
        <w:pStyle w:val="12"/>
        <w:numPr>
          <w:ilvl w:val="0"/>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FFS: Supported value of X. Down-select to one of the following alternatives:</w:t>
      </w:r>
    </w:p>
    <w:p>
      <w:pPr>
        <w:pStyle w:val="12"/>
        <w:numPr>
          <w:ilvl w:val="1"/>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Alt-1: X = N_RB</w:t>
      </w:r>
    </w:p>
    <w:p>
      <w:pPr>
        <w:pStyle w:val="12"/>
        <w:numPr>
          <w:ilvl w:val="2"/>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Note: This alternative is mathematically equivalent to Example Construction 1 discussed in RAN1#106-e.</w:t>
      </w:r>
    </w:p>
    <w:p>
      <w:pPr>
        <w:pStyle w:val="12"/>
        <w:numPr>
          <w:ilvl w:val="1"/>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Alt-2a: X is a fixed value less than N_RB, e.g., 1, N_RB / 2, …</w:t>
      </w:r>
    </w:p>
    <w:p>
      <w:pPr>
        <w:pStyle w:val="12"/>
        <w:numPr>
          <w:ilvl w:val="1"/>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sz w:val="20"/>
          <w:szCs w:val="20"/>
        </w:rPr>
        <w:t>Alt-2b: X is configurable, e.g., via SIB1</w:t>
      </w:r>
    </w:p>
    <w:p>
      <w:pPr>
        <w:pStyle w:val="12"/>
        <w:numPr>
          <w:ilvl w:val="0"/>
          <w:numId w:val="3"/>
        </w:numPr>
        <w:overflowPunct w:val="0"/>
        <w:autoSpaceDE w:val="0"/>
        <w:autoSpaceDN w:val="0"/>
        <w:adjustRightInd w:val="0"/>
        <w:spacing w:after="60" w:line="240" w:lineRule="auto"/>
        <w:textAlignment w:val="baseline"/>
        <w:rPr>
          <w:rFonts w:ascii="Times New Roman" w:hAnsi="Times New Roman"/>
          <w:sz w:val="20"/>
          <w:szCs w:val="20"/>
        </w:rPr>
      </w:pPr>
      <w:r>
        <w:rPr>
          <w:rFonts w:ascii="Times New Roman" w:hAnsi="Times New Roman"/>
          <w:color w:val="000000"/>
          <w:sz w:val="20"/>
          <w:szCs w:val="20"/>
          <w:lang w:val="en-US"/>
        </w:rPr>
        <w:t xml:space="preserve">FFS: </w:t>
      </w:r>
      <w:r>
        <w:rPr>
          <w:rFonts w:ascii="Times New Roman" w:hAnsi="Times New Roman"/>
          <w:sz w:val="20"/>
          <w:szCs w:val="20"/>
        </w:rPr>
        <w:t>Whether or not the spec explicitly captures either or both of the following error cases related to a potential RB shortage issue</w:t>
      </w:r>
      <w:r>
        <w:rPr>
          <w:rFonts w:ascii="Times New Roman" w:hAnsi="Times New Roman"/>
          <w:color w:val="000000"/>
          <w:sz w:val="20"/>
          <w:szCs w:val="20"/>
          <w:lang w:val="en-US"/>
        </w:rPr>
        <w:t>:</w:t>
      </w:r>
    </w:p>
    <w:p>
      <w:pPr>
        <w:pStyle w:val="12"/>
        <w:numPr>
          <w:ilvl w:val="1"/>
          <w:numId w:val="3"/>
        </w:numPr>
        <w:overflowPunct w:val="0"/>
        <w:autoSpaceDE w:val="0"/>
        <w:autoSpaceDN w:val="0"/>
        <w:adjustRightInd w:val="0"/>
        <w:spacing w:after="60" w:line="240" w:lineRule="auto"/>
        <w:ind w:right="27"/>
        <w:textAlignment w:val="baseline"/>
        <w:rPr>
          <w:rFonts w:ascii="Times New Roman" w:hAnsi="Times New Roman"/>
          <w:sz w:val="20"/>
          <w:szCs w:val="20"/>
        </w:rPr>
      </w:pPr>
      <w:r>
        <w:rPr>
          <w:rFonts w:ascii="Times New Roman" w:hAnsi="Times New Roman"/>
          <w:sz w:val="20"/>
          <w:szCs w:val="20"/>
        </w:rPr>
        <w:t>Case 1: Some of the RBs of a PUCCH resource fall outside the initial UL BWP</w:t>
      </w:r>
    </w:p>
    <w:p>
      <w:pPr>
        <w:pStyle w:val="12"/>
        <w:numPr>
          <w:ilvl w:val="1"/>
          <w:numId w:val="3"/>
        </w:numPr>
        <w:overflowPunct w:val="0"/>
        <w:autoSpaceDE w:val="0"/>
        <w:autoSpaceDN w:val="0"/>
        <w:adjustRightInd w:val="0"/>
        <w:spacing w:after="60" w:line="240" w:lineRule="auto"/>
        <w:ind w:right="27"/>
        <w:textAlignment w:val="baseline"/>
        <w:rPr>
          <w:rFonts w:ascii="Times New Roman" w:hAnsi="Times New Roman"/>
          <w:sz w:val="20"/>
          <w:szCs w:val="20"/>
        </w:rPr>
      </w:pPr>
      <w:r>
        <w:rPr>
          <w:rFonts w:ascii="Times New Roman" w:hAnsi="Times New Roman"/>
          <w:sz w:val="20"/>
          <w:szCs w:val="20"/>
        </w:rPr>
        <w:t xml:space="preserve">Case 2: An indicated PUCCH resource with r_PUCCH ≥ 8 overlaps the RBs of a PUCCH resource with r_PUCCH &lt; 8. </w:t>
      </w:r>
    </w:p>
    <w:p>
      <w:pPr>
        <w:pStyle w:val="12"/>
        <w:numPr>
          <w:ilvl w:val="0"/>
          <w:numId w:val="3"/>
        </w:numPr>
        <w:overflowPunct w:val="0"/>
        <w:autoSpaceDE w:val="0"/>
        <w:autoSpaceDN w:val="0"/>
        <w:adjustRightInd w:val="0"/>
        <w:spacing w:after="60" w:line="240" w:lineRule="auto"/>
        <w:ind w:right="27"/>
        <w:textAlignment w:val="baseline"/>
        <w:rPr>
          <w:rFonts w:ascii="Times New Roman" w:hAnsi="Times New Roman"/>
          <w:sz w:val="20"/>
          <w:szCs w:val="20"/>
        </w:rPr>
      </w:pPr>
      <w:r>
        <w:rPr>
          <w:rFonts w:ascii="Times New Roman" w:hAnsi="Times New Roman"/>
          <w:sz w:val="20"/>
          <w:szCs w:val="20"/>
        </w:rPr>
        <w:t>FFS: Whether or not special handling for PUCCH resource set index 15 is necessary.</w:t>
      </w:r>
    </w:p>
    <w:p>
      <w:pPr>
        <w:spacing w:after="60" w:line="240" w:lineRule="auto"/>
        <w:rPr>
          <w:sz w:val="20"/>
          <w:szCs w:val="20"/>
        </w:rPr>
      </w:pPr>
      <w:bookmarkStart w:id="6" w:name="_Hlk85202687"/>
      <w:r>
        <w:rPr>
          <w:sz w:val="20"/>
          <w:szCs w:val="20"/>
          <w:highlight w:val="green"/>
        </w:rPr>
        <w:t>Agreement:</w:t>
      </w:r>
    </w:p>
    <w:p>
      <w:pPr>
        <w:pStyle w:val="12"/>
        <w:numPr>
          <w:ilvl w:val="0"/>
          <w:numId w:val="4"/>
        </w:numPr>
        <w:overflowPunct w:val="0"/>
        <w:autoSpaceDE w:val="0"/>
        <w:autoSpaceDN w:val="0"/>
        <w:adjustRightInd w:val="0"/>
        <w:spacing w:after="60" w:line="240" w:lineRule="auto"/>
        <w:ind w:right="29"/>
        <w:textAlignment w:val="baseline"/>
        <w:rPr>
          <w:rFonts w:ascii="Times New Roman" w:hAnsi="Times New Roman"/>
          <w:sz w:val="20"/>
          <w:szCs w:val="20"/>
        </w:rPr>
      </w:pPr>
      <w:r>
        <w:rPr>
          <w:rFonts w:ascii="Times New Roman" w:hAnsi="Times New Roman"/>
          <w:sz w:val="20"/>
          <w:szCs w:val="20"/>
        </w:rPr>
        <w:t>Update the following RAN1#106-e agreement to clarify that the number of RBs can be configured separately per PUCCH resource</w:t>
      </w:r>
    </w:p>
    <w:p>
      <w:pPr>
        <w:spacing w:after="60" w:line="240" w:lineRule="auto"/>
        <w:ind w:left="2676" w:hanging="1596"/>
        <w:rPr>
          <w:sz w:val="20"/>
          <w:szCs w:val="20"/>
          <w:lang w:eastAsia="zh-CN"/>
        </w:rPr>
      </w:pPr>
      <w:r>
        <w:rPr>
          <w:sz w:val="20"/>
          <w:szCs w:val="20"/>
          <w:highlight w:val="green"/>
          <w:lang w:eastAsia="zh-CN"/>
        </w:rPr>
        <w:t>Update of RAN1#106-e Agreement:</w:t>
      </w:r>
    </w:p>
    <w:p>
      <w:pPr>
        <w:numPr>
          <w:ilvl w:val="0"/>
          <w:numId w:val="4"/>
        </w:numPr>
        <w:overflowPunct w:val="0"/>
        <w:autoSpaceDE w:val="0"/>
        <w:autoSpaceDN w:val="0"/>
        <w:adjustRightInd w:val="0"/>
        <w:spacing w:after="60" w:line="240" w:lineRule="auto"/>
        <w:ind w:left="1440" w:right="29"/>
        <w:jc w:val="both"/>
        <w:textAlignment w:val="baseline"/>
        <w:rPr>
          <w:sz w:val="20"/>
          <w:szCs w:val="20"/>
          <w:lang w:eastAsia="zh-CN"/>
        </w:rPr>
      </w:pPr>
      <w:r>
        <w:rPr>
          <w:sz w:val="20"/>
          <w:szCs w:val="20"/>
          <w:lang w:eastAsia="zh-CN"/>
        </w:rPr>
        <w:t xml:space="preserve">Support an RRC parameter to configure the number of RBs </w:t>
      </w:r>
      <w:r>
        <w:rPr>
          <w:strike/>
          <w:color w:val="FF0000"/>
          <w:sz w:val="20"/>
          <w:szCs w:val="20"/>
          <w:lang w:eastAsia="zh-CN"/>
        </w:rPr>
        <w:t>for a</w:t>
      </w:r>
      <w:r>
        <w:rPr>
          <w:color w:val="FF0000"/>
          <w:sz w:val="20"/>
          <w:szCs w:val="20"/>
          <w:lang w:eastAsia="zh-CN"/>
        </w:rPr>
        <w:t xml:space="preserve"> per </w:t>
      </w:r>
      <w:r>
        <w:rPr>
          <w:sz w:val="20"/>
          <w:szCs w:val="20"/>
          <w:lang w:eastAsia="zh-CN"/>
        </w:rPr>
        <w:t>PUCCH resource for each of enhanced PUCCH formats 0, 1, and 4</w:t>
      </w:r>
    </w:p>
    <w:p>
      <w:pPr>
        <w:numPr>
          <w:ilvl w:val="0"/>
          <w:numId w:val="4"/>
        </w:numPr>
        <w:overflowPunct w:val="0"/>
        <w:autoSpaceDE w:val="0"/>
        <w:autoSpaceDN w:val="0"/>
        <w:adjustRightInd w:val="0"/>
        <w:spacing w:after="60" w:line="240" w:lineRule="auto"/>
        <w:ind w:left="1440" w:right="27"/>
        <w:jc w:val="both"/>
        <w:textAlignment w:val="baseline"/>
        <w:rPr>
          <w:sz w:val="20"/>
          <w:szCs w:val="20"/>
          <w:lang w:eastAsia="zh-CN"/>
        </w:rPr>
      </w:pPr>
      <w:r>
        <w:rPr>
          <w:sz w:val="20"/>
          <w:szCs w:val="20"/>
          <w:lang w:eastAsia="zh-CN"/>
        </w:rPr>
        <w:t>The parameter is provided by dedicated signaling (per UE) per BWP</w:t>
      </w:r>
    </w:p>
    <w:p>
      <w:pPr>
        <w:numPr>
          <w:ilvl w:val="0"/>
          <w:numId w:val="4"/>
        </w:numPr>
        <w:overflowPunct w:val="0"/>
        <w:autoSpaceDE w:val="0"/>
        <w:autoSpaceDN w:val="0"/>
        <w:adjustRightInd w:val="0"/>
        <w:spacing w:after="60" w:line="240" w:lineRule="auto"/>
        <w:ind w:right="27"/>
        <w:jc w:val="both"/>
        <w:textAlignment w:val="baseline"/>
        <w:rPr>
          <w:sz w:val="20"/>
          <w:szCs w:val="20"/>
          <w:lang w:eastAsia="zh-CN"/>
        </w:rPr>
      </w:pPr>
      <w:r>
        <w:rPr>
          <w:sz w:val="20"/>
          <w:szCs w:val="20"/>
          <w:lang w:eastAsia="zh-CN"/>
        </w:rPr>
        <w:t>Update the description of the RRC parameter accordingly within the RRC parameter email thread</w:t>
      </w:r>
    </w:p>
    <w:p>
      <w:pPr>
        <w:spacing w:after="60" w:line="240" w:lineRule="auto"/>
        <w:rPr>
          <w:sz w:val="20"/>
          <w:szCs w:val="20"/>
        </w:rPr>
      </w:pPr>
      <w:r>
        <w:rPr>
          <w:sz w:val="20"/>
          <w:szCs w:val="20"/>
          <w:highlight w:val="green"/>
        </w:rPr>
        <w:t>Agreement:</w:t>
      </w:r>
    </w:p>
    <w:p>
      <w:pPr>
        <w:pStyle w:val="12"/>
        <w:numPr>
          <w:ilvl w:val="0"/>
          <w:numId w:val="5"/>
        </w:numPr>
        <w:overflowPunct w:val="0"/>
        <w:autoSpaceDE w:val="0"/>
        <w:autoSpaceDN w:val="0"/>
        <w:adjustRightInd w:val="0"/>
        <w:spacing w:after="60" w:line="240" w:lineRule="auto"/>
        <w:ind w:right="27"/>
        <w:textAlignment w:val="baseline"/>
        <w:rPr>
          <w:rFonts w:eastAsia="Times New Roman"/>
          <w:sz w:val="20"/>
          <w:szCs w:val="20"/>
          <w:lang w:eastAsia="en-US"/>
        </w:rPr>
      </w:pPr>
      <w:r>
        <w:rPr>
          <w:rFonts w:eastAsia="Times New Roman"/>
          <w:sz w:val="20"/>
          <w:szCs w:val="20"/>
          <w:lang w:eastAsia="en-US"/>
        </w:rPr>
        <w:t>In the RAN1#106bis-e agreement on construction of PUCCH resource sets prior to dedicated PUCCH configuration, the following is supported at least for PUCCH resource set indices 0 .. 14 in Table 9.2.1-1 (Alt-1 in the agreement):</w:t>
      </w:r>
    </w:p>
    <w:p>
      <w:pPr>
        <w:pStyle w:val="12"/>
        <w:numPr>
          <w:ilvl w:val="1"/>
          <w:numId w:val="5"/>
        </w:numPr>
        <w:overflowPunct w:val="0"/>
        <w:autoSpaceDE w:val="0"/>
        <w:autoSpaceDN w:val="0"/>
        <w:adjustRightInd w:val="0"/>
        <w:spacing w:after="60" w:line="240" w:lineRule="auto"/>
        <w:ind w:right="27"/>
        <w:textAlignment w:val="baseline"/>
        <w:rPr>
          <w:rFonts w:eastAsia="Times New Roman"/>
          <w:sz w:val="20"/>
          <w:szCs w:val="20"/>
          <w:lang w:eastAsia="en-US"/>
        </w:rPr>
      </w:pPr>
      <w:r>
        <w:rPr>
          <w:rFonts w:eastAsia="Times New Roman"/>
          <w:sz w:val="20"/>
          <w:szCs w:val="20"/>
          <w:lang w:eastAsia="en-US"/>
        </w:rPr>
        <w:fldChar w:fldCharType="begin"/>
      </w:r>
      <w:r>
        <w:rPr>
          <w:rFonts w:eastAsia="Times New Roman"/>
          <w:sz w:val="20"/>
          <w:szCs w:val="20"/>
          <w:lang w:eastAsia="en-US"/>
        </w:rPr>
        <w:instrText xml:space="preserve"> QUOTE </w:instrText>
      </w:r>
      <w:r>
        <w:rPr>
          <w:position w:val="-5"/>
          <w:sz w:val="20"/>
          <w:szCs w:val="20"/>
        </w:rPr>
        <w:pict>
          <v:shape id="_x0000_i1041"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5&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C5E0F&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7651E&quot;/&gt;&lt;wsp:rsid wsp:val=&quot;0017693F&quot;/&gt;&lt;wsp:rsid wsp:val=&quot;001831A2&quot;/&gt;&lt;wsp:rsid wsp:val=&quot;0018490D&quot;/&gt;&lt;wsp:rsid wsp:val=&quot;0018520E&quot;/&gt;&lt;wsp:rsid wsp:val=&quot;001A090A&quot;/&gt;&lt;wsp:rsid wsp:val=&quot;001C3B7D&quot;/&gt;&lt;wsp:rsid wsp:val=&quot;001C40D9&quot;/&gt;&lt;wsp:rsid wsp:val=&quot;001C5A1B&quot;/&gt;&lt;wsp:rsid wsp:val=&quot;001D43BC&quot;/&gt;&lt;wsp:rsid wsp:val=&quot;001D5E9F&quot;/&gt;&lt;wsp:rsid wsp:val=&quot;001F4B2C&quot;/&gt;&lt;wsp:rsid wsp:val=&quot;00204643&quot;/&gt;&lt;wsp:rsid wsp:val=&quot;002144C8&quot;/&gt;&lt;wsp:rsid wsp:val=&quot;0021717D&quot;/&gt;&lt;wsp:rsid wsp:val=&quot;002229C8&quot;/&gt;&lt;wsp:rsid wsp:val=&quot;00231522&quot;/&gt;&lt;wsp:rsid wsp:val=&quot;0026656D&quot;/&gt;&lt;wsp:rsid wsp:val=&quot;00276FF5&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3818&quot;/&gt;&lt;wsp:rsid wsp:val=&quot;00342739&quot;/&gt;&lt;wsp:rsid wsp:val=&quot;00345EEA&quot;/&gt;&lt;wsp:rsid wsp:val=&quot;00365C9B&quot;/&gt;&lt;wsp:rsid wsp:val=&quot;00375005&quot;/&gt;&lt;wsp:rsid wsp:val=&quot;00377843&quot;/&gt;&lt;wsp:rsid wsp:val=&quot;003822C7&quot;/&gt;&lt;wsp:rsid wsp:val=&quot;003874E9&quot;/&gt;&lt;wsp:rsid wsp:val=&quot;0039582F&quot;/&gt;&lt;wsp:rsid wsp:val=&quot;003A3913&quot;/&gt;&lt;wsp:rsid wsp:val=&quot;003B1F78&quot;/&gt;&lt;wsp:rsid wsp:val=&quot;003B54C3&quot;/&gt;&lt;wsp:rsid wsp:val=&quot;003D10EF&quot;/&gt;&lt;wsp:rsid wsp:val=&quot;003E7DF2&quot;/&gt;&lt;wsp:rsid wsp:val=&quot;003F30E5&quot;/&gt;&lt;wsp:rsid wsp:val=&quot;00403B8D&quot;/&gt;&lt;wsp:rsid wsp:val=&quot;00411508&quot;/&gt;&lt;wsp:rsid wsp:val=&quot;0042264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5650A&quot;/&gt;&lt;wsp:rsid wsp:val=&quot;00570536&quot;/&gt;&lt;wsp:rsid wsp:val=&quot;005823D9&quot;/&gt;&lt;wsp:rsid wsp:val=&quot;005830FC&quot;/&gt;&lt;wsp:rsid wsp:val=&quot;005A00A8&quot;/&gt;&lt;wsp:rsid wsp:val=&quot;005A1253&quot;/&gt;&lt;wsp:rsid wsp:val=&quot;005A505E&quot;/&gt;&lt;wsp:rsid wsp:val=&quot;005B26AB&quot;/&gt;&lt;wsp:rsid wsp:val=&quot;005B38CF&quot;/&gt;&lt;wsp:rsid wsp:val=&quot;005B5055&quot;/&gt;&lt;wsp:rsid wsp:val=&quot;005B54E2&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3DDD&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3A79&quot;/&gt;&lt;wsp:rsid wsp:val=&quot;006A5A38&quot;/&gt;&lt;wsp:rsid wsp:val=&quot;006B1C2E&quot;/&gt;&lt;wsp:rsid wsp:val=&quot;006B50E1&quot;/&gt;&lt;wsp:rsid wsp:val=&quot;0071058D&quot;/&gt;&lt;wsp:rsid wsp:val=&quot;007436B8&quot;/&gt;&lt;wsp:rsid wsp:val=&quot;00753915&quot;/&gt;&lt;wsp:rsid wsp:val=&quot;00760708&quot;/&gt;&lt;wsp:rsid wsp:val=&quot;00760AEF&quot;/&gt;&lt;wsp:rsid wsp:val=&quot;00761467&quot;/&gt;&lt;wsp:rsid wsp:val=&quot;00765261&quot;/&gt;&lt;wsp:rsid wsp:val=&quot;0076563B&quot;/&gt;&lt;wsp:rsid wsp:val=&quot;00774B4C&quot;/&gt;&lt;wsp:rsid wsp:val=&quot;007754C9&quot;/&gt;&lt;wsp:rsid wsp:val=&quot;00783B6F&quot;/&gt;&lt;wsp:rsid wsp:val=&quot;007850B3&quot;/&gt;&lt;wsp:rsid wsp:val=&quot;00792414&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2A37&quot;/&gt;&lt;wsp:rsid wsp:val=&quot;008D7E51&quot;/&gt;&lt;wsp:rsid wsp:val=&quot;008E1808&quot;/&gt;&lt;wsp:rsid wsp:val=&quot;008E2CEF&quot;/&gt;&lt;wsp:rsid wsp:val=&quot;008E4F63&quot;/&gt;&lt;wsp:rsid wsp:val=&quot;008F1DC4&quot;/&gt;&lt;wsp:rsid wsp:val=&quot;008F24F8&quot;/&gt;&lt;wsp:rsid wsp:val=&quot;008F6807&quot;/&gt;&lt;wsp:rsid wsp:val=&quot;008F7C25&quot;/&gt;&lt;wsp:rsid wsp:val=&quot;0090129D&quot;/&gt;&lt;wsp:rsid wsp:val=&quot;009061B6&quot;/&gt;&lt;wsp:rsid wsp:val=&quot;009273B7&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5C0B&quot;/&gt;&lt;wsp:rsid wsp:val=&quot;00996CD9&quot;/&gt;&lt;wsp:rsid wsp:val=&quot;00996D8A&quot;/&gt;&lt;wsp:rsid wsp:val=&quot;009A333F&quot;/&gt;&lt;wsp:rsid wsp:val=&quot;009B64D0&quot;/&gt;&lt;wsp:rsid wsp:val=&quot;009B771A&quot;/&gt;&lt;wsp:rsid wsp:val=&quot;009D1CE2&quot;/&gt;&lt;wsp:rsid wsp:val=&quot;009E3164&quot;/&gt;&lt;wsp:rsid wsp:val=&quot;009E3936&quot;/&gt;&lt;wsp:rsid wsp:val=&quot;009E6CC8&quot;/&gt;&lt;wsp:rsid wsp:val=&quot;009F04A5&quot;/&gt;&lt;wsp:rsid wsp:val=&quot;009F312A&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8510D&quot;/&gt;&lt;wsp:rsid wsp:val=&quot;00A86D23&quot;/&gt;&lt;wsp:rsid wsp:val=&quot;00A9198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531&quot;/&gt;&lt;wsp:rsid wsp:val=&quot;00AE7FD2&quot;/&gt;&lt;wsp:rsid wsp:val=&quot;00AF1129&quot;/&gt;&lt;wsp:rsid wsp:val=&quot;00B040D2&quot;/&gt;&lt;wsp:rsid wsp:val=&quot;00B0733E&quot;/&gt;&lt;wsp:rsid wsp:val=&quot;00B10EC3&quot;/&gt;&lt;wsp:rsid wsp:val=&quot;00B422A7&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2E8A&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E3F4A&quot;/&gt;&lt;wsp:rsid wsp:val=&quot;00DF1AC5&quot;/&gt;&lt;wsp:rsid wsp:val=&quot;00DF3CCC&quot;/&gt;&lt;wsp:rsid wsp:val=&quot;00DF45C9&quot;/&gt;&lt;wsp:rsid wsp:val=&quot;00E017E4&quot;/&gt;&lt;wsp:rsid wsp:val=&quot;00E065FE&quot;/&gt;&lt;wsp:rsid wsp:val=&quot;00E20385&quot;/&gt;&lt;wsp:rsid wsp:val=&quot;00E208D2&quot;/&gt;&lt;wsp:rsid wsp:val=&quot;00E209FC&quot;/&gt;&lt;wsp:rsid wsp:val=&quot;00E215CB&quot;/&gt;&lt;wsp:rsid wsp:val=&quot;00E36B64&quot;/&gt;&lt;wsp:rsid wsp:val=&quot;00E42FAA&quot;/&gt;&lt;wsp:rsid wsp:val=&quot;00E460F7&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436C1&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76563B&quot; wsp:rsidP=&quot;0076563B&quot;&gt;&lt;m:oMathPara&gt;&lt;m:oMath&gt;&lt;m:r&gt;&lt;w:rPr&gt;&lt;w:rFonts w:ascii=&quot;Cambria Math&quot; w:fareast=&quot;Times New Roman&quot; w:h-ansi=&quot;Cambria Math&quot;/&gt;&lt;wx:font wx:val=&quot;Cambria Math&quot;/&gt;&lt;w:i/&gt;&lt;/w:rPr&gt;&lt;m:t&gt;X=&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 w:h-ansi=&quot;Cambria Math&quot;/&gt;&lt;wx:font wx:val=&quot;Cambria Math&quot;/&gt;&lt;w:i/&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sz w:val="20"/>
          <w:szCs w:val="20"/>
          <w:lang w:eastAsia="en-US"/>
        </w:rPr>
        <w:instrText xml:space="preserve"> </w:instrText>
      </w:r>
      <w:r>
        <w:rPr>
          <w:rFonts w:eastAsia="Times New Roman"/>
          <w:sz w:val="20"/>
          <w:szCs w:val="20"/>
          <w:lang w:eastAsia="en-US"/>
        </w:rPr>
        <w:fldChar w:fldCharType="separate"/>
      </w:r>
      <w:r>
        <w:rPr>
          <w:position w:val="-5"/>
          <w:sz w:val="20"/>
          <w:szCs w:val="20"/>
        </w:rPr>
        <w:pict>
          <v:shape id="_x0000_i1042"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5&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C5E0F&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7651E&quot;/&gt;&lt;wsp:rsid wsp:val=&quot;0017693F&quot;/&gt;&lt;wsp:rsid wsp:val=&quot;001831A2&quot;/&gt;&lt;wsp:rsid wsp:val=&quot;0018490D&quot;/&gt;&lt;wsp:rsid wsp:val=&quot;0018520E&quot;/&gt;&lt;wsp:rsid wsp:val=&quot;001A090A&quot;/&gt;&lt;wsp:rsid wsp:val=&quot;001C3B7D&quot;/&gt;&lt;wsp:rsid wsp:val=&quot;001C40D9&quot;/&gt;&lt;wsp:rsid wsp:val=&quot;001C5A1B&quot;/&gt;&lt;wsp:rsid wsp:val=&quot;001D43BC&quot;/&gt;&lt;wsp:rsid wsp:val=&quot;001D5E9F&quot;/&gt;&lt;wsp:rsid wsp:val=&quot;001F4B2C&quot;/&gt;&lt;wsp:rsid wsp:val=&quot;00204643&quot;/&gt;&lt;wsp:rsid wsp:val=&quot;002144C8&quot;/&gt;&lt;wsp:rsid wsp:val=&quot;0021717D&quot;/&gt;&lt;wsp:rsid wsp:val=&quot;002229C8&quot;/&gt;&lt;wsp:rsid wsp:val=&quot;00231522&quot;/&gt;&lt;wsp:rsid wsp:val=&quot;0026656D&quot;/&gt;&lt;wsp:rsid wsp:val=&quot;00276FF5&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3818&quot;/&gt;&lt;wsp:rsid wsp:val=&quot;00342739&quot;/&gt;&lt;wsp:rsid wsp:val=&quot;00345EEA&quot;/&gt;&lt;wsp:rsid wsp:val=&quot;00365C9B&quot;/&gt;&lt;wsp:rsid wsp:val=&quot;00375005&quot;/&gt;&lt;wsp:rsid wsp:val=&quot;00377843&quot;/&gt;&lt;wsp:rsid wsp:val=&quot;003822C7&quot;/&gt;&lt;wsp:rsid wsp:val=&quot;003874E9&quot;/&gt;&lt;wsp:rsid wsp:val=&quot;0039582F&quot;/&gt;&lt;wsp:rsid wsp:val=&quot;003A3913&quot;/&gt;&lt;wsp:rsid wsp:val=&quot;003B1F78&quot;/&gt;&lt;wsp:rsid wsp:val=&quot;003B54C3&quot;/&gt;&lt;wsp:rsid wsp:val=&quot;003D10EF&quot;/&gt;&lt;wsp:rsid wsp:val=&quot;003E7DF2&quot;/&gt;&lt;wsp:rsid wsp:val=&quot;003F30E5&quot;/&gt;&lt;wsp:rsid wsp:val=&quot;00403B8D&quot;/&gt;&lt;wsp:rsid wsp:val=&quot;00411508&quot;/&gt;&lt;wsp:rsid wsp:val=&quot;0042264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5650A&quot;/&gt;&lt;wsp:rsid wsp:val=&quot;00570536&quot;/&gt;&lt;wsp:rsid wsp:val=&quot;005823D9&quot;/&gt;&lt;wsp:rsid wsp:val=&quot;005830FC&quot;/&gt;&lt;wsp:rsid wsp:val=&quot;005A00A8&quot;/&gt;&lt;wsp:rsid wsp:val=&quot;005A1253&quot;/&gt;&lt;wsp:rsid wsp:val=&quot;005A505E&quot;/&gt;&lt;wsp:rsid wsp:val=&quot;005B26AB&quot;/&gt;&lt;wsp:rsid wsp:val=&quot;005B38CF&quot;/&gt;&lt;wsp:rsid wsp:val=&quot;005B5055&quot;/&gt;&lt;wsp:rsid wsp:val=&quot;005B54E2&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3DDD&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3A79&quot;/&gt;&lt;wsp:rsid wsp:val=&quot;006A5A38&quot;/&gt;&lt;wsp:rsid wsp:val=&quot;006B1C2E&quot;/&gt;&lt;wsp:rsid wsp:val=&quot;006B50E1&quot;/&gt;&lt;wsp:rsid wsp:val=&quot;0071058D&quot;/&gt;&lt;wsp:rsid wsp:val=&quot;007436B8&quot;/&gt;&lt;wsp:rsid wsp:val=&quot;00753915&quot;/&gt;&lt;wsp:rsid wsp:val=&quot;00760708&quot;/&gt;&lt;wsp:rsid wsp:val=&quot;00760AEF&quot;/&gt;&lt;wsp:rsid wsp:val=&quot;00761467&quot;/&gt;&lt;wsp:rsid wsp:val=&quot;00765261&quot;/&gt;&lt;wsp:rsid wsp:val=&quot;0076563B&quot;/&gt;&lt;wsp:rsid wsp:val=&quot;00774B4C&quot;/&gt;&lt;wsp:rsid wsp:val=&quot;007754C9&quot;/&gt;&lt;wsp:rsid wsp:val=&quot;00783B6F&quot;/&gt;&lt;wsp:rsid wsp:val=&quot;007850B3&quot;/&gt;&lt;wsp:rsid wsp:val=&quot;00792414&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2A37&quot;/&gt;&lt;wsp:rsid wsp:val=&quot;008D7E51&quot;/&gt;&lt;wsp:rsid wsp:val=&quot;008E1808&quot;/&gt;&lt;wsp:rsid wsp:val=&quot;008E2CEF&quot;/&gt;&lt;wsp:rsid wsp:val=&quot;008E4F63&quot;/&gt;&lt;wsp:rsid wsp:val=&quot;008F1DC4&quot;/&gt;&lt;wsp:rsid wsp:val=&quot;008F24F8&quot;/&gt;&lt;wsp:rsid wsp:val=&quot;008F6807&quot;/&gt;&lt;wsp:rsid wsp:val=&quot;008F7C25&quot;/&gt;&lt;wsp:rsid wsp:val=&quot;0090129D&quot;/&gt;&lt;wsp:rsid wsp:val=&quot;009061B6&quot;/&gt;&lt;wsp:rsid wsp:val=&quot;009273B7&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5C0B&quot;/&gt;&lt;wsp:rsid wsp:val=&quot;00996CD9&quot;/&gt;&lt;wsp:rsid wsp:val=&quot;00996D8A&quot;/&gt;&lt;wsp:rsid wsp:val=&quot;009A333F&quot;/&gt;&lt;wsp:rsid wsp:val=&quot;009B64D0&quot;/&gt;&lt;wsp:rsid wsp:val=&quot;009B771A&quot;/&gt;&lt;wsp:rsid wsp:val=&quot;009D1CE2&quot;/&gt;&lt;wsp:rsid wsp:val=&quot;009E3164&quot;/&gt;&lt;wsp:rsid wsp:val=&quot;009E3936&quot;/&gt;&lt;wsp:rsid wsp:val=&quot;009E6CC8&quot;/&gt;&lt;wsp:rsid wsp:val=&quot;009F04A5&quot;/&gt;&lt;wsp:rsid wsp:val=&quot;009F312A&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8510D&quot;/&gt;&lt;wsp:rsid wsp:val=&quot;00A86D23&quot;/&gt;&lt;wsp:rsid wsp:val=&quot;00A9198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531&quot;/&gt;&lt;wsp:rsid wsp:val=&quot;00AE7FD2&quot;/&gt;&lt;wsp:rsid wsp:val=&quot;00AF1129&quot;/&gt;&lt;wsp:rsid wsp:val=&quot;00B040D2&quot;/&gt;&lt;wsp:rsid wsp:val=&quot;00B0733E&quot;/&gt;&lt;wsp:rsid wsp:val=&quot;00B10EC3&quot;/&gt;&lt;wsp:rsid wsp:val=&quot;00B422A7&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2E8A&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E3F4A&quot;/&gt;&lt;wsp:rsid wsp:val=&quot;00DF1AC5&quot;/&gt;&lt;wsp:rsid wsp:val=&quot;00DF3CCC&quot;/&gt;&lt;wsp:rsid wsp:val=&quot;00DF45C9&quot;/&gt;&lt;wsp:rsid wsp:val=&quot;00E017E4&quot;/&gt;&lt;wsp:rsid wsp:val=&quot;00E065FE&quot;/&gt;&lt;wsp:rsid wsp:val=&quot;00E20385&quot;/&gt;&lt;wsp:rsid wsp:val=&quot;00E208D2&quot;/&gt;&lt;wsp:rsid wsp:val=&quot;00E209FC&quot;/&gt;&lt;wsp:rsid wsp:val=&quot;00E215CB&quot;/&gt;&lt;wsp:rsid wsp:val=&quot;00E36B64&quot;/&gt;&lt;wsp:rsid wsp:val=&quot;00E42FAA&quot;/&gt;&lt;wsp:rsid wsp:val=&quot;00E460F7&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436C1&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76563B&quot; wsp:rsidP=&quot;0076563B&quot;&gt;&lt;m:oMathPara&gt;&lt;m:oMath&gt;&lt;m:r&gt;&lt;w:rPr&gt;&lt;w:rFonts w:ascii=&quot;Cambria Math&quot; w:fareast=&quot;Times New Roman&quot; w:h-ansi=&quot;Cambria Math&quot;/&gt;&lt;wx:font wx:val=&quot;Cambria Math&quot;/&gt;&lt;w:i/&gt;&lt;/w:rPr&gt;&lt;m:t&gt;X=&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 w:h-ansi=&quot;Cambria Math&quot;/&gt;&lt;wx:font wx:val=&quot;Cambria Math&quot;/&gt;&lt;w:i/&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sz w:val="20"/>
          <w:szCs w:val="20"/>
          <w:lang w:eastAsia="en-US"/>
        </w:rPr>
        <w:fldChar w:fldCharType="end"/>
      </w:r>
    </w:p>
    <w:p>
      <w:pPr>
        <w:pStyle w:val="12"/>
        <w:numPr>
          <w:ilvl w:val="0"/>
          <w:numId w:val="5"/>
        </w:numPr>
        <w:overflowPunct w:val="0"/>
        <w:autoSpaceDE w:val="0"/>
        <w:autoSpaceDN w:val="0"/>
        <w:adjustRightInd w:val="0"/>
        <w:spacing w:after="60" w:line="240" w:lineRule="auto"/>
        <w:ind w:right="27"/>
        <w:textAlignment w:val="baseline"/>
        <w:rPr>
          <w:rFonts w:eastAsia="Times New Roman"/>
          <w:sz w:val="20"/>
          <w:szCs w:val="20"/>
          <w:lang w:eastAsia="en-US"/>
        </w:rPr>
      </w:pPr>
      <w:r>
        <w:rPr>
          <w:rFonts w:eastAsia="Times New Roman"/>
          <w:sz w:val="20"/>
          <w:szCs w:val="20"/>
          <w:lang w:eastAsia="en-US"/>
        </w:rPr>
        <w:t>FFS: Down select to one of the following alternatives for PUCCH resource set index 15</w:t>
      </w:r>
    </w:p>
    <w:p>
      <w:pPr>
        <w:pStyle w:val="12"/>
        <w:numPr>
          <w:ilvl w:val="1"/>
          <w:numId w:val="5"/>
        </w:numPr>
        <w:overflowPunct w:val="0"/>
        <w:autoSpaceDE w:val="0"/>
        <w:autoSpaceDN w:val="0"/>
        <w:adjustRightInd w:val="0"/>
        <w:spacing w:after="60" w:line="240" w:lineRule="auto"/>
        <w:ind w:right="27"/>
        <w:textAlignment w:val="baseline"/>
        <w:rPr>
          <w:rFonts w:eastAsia="Times New Roman"/>
          <w:sz w:val="20"/>
          <w:szCs w:val="20"/>
          <w:lang w:eastAsia="en-US"/>
        </w:rPr>
      </w:pPr>
      <w:r>
        <w:rPr>
          <w:rFonts w:eastAsia="Times New Roman"/>
          <w:sz w:val="20"/>
          <w:szCs w:val="20"/>
          <w:lang w:eastAsia="en-US"/>
        </w:rPr>
        <w:t xml:space="preserve">Alt-a: </w:t>
      </w:r>
      <w:r>
        <w:rPr>
          <w:rFonts w:eastAsia="Times New Roman"/>
          <w:sz w:val="20"/>
          <w:szCs w:val="20"/>
          <w:lang w:eastAsia="en-US"/>
        </w:rPr>
        <w:fldChar w:fldCharType="begin"/>
      </w:r>
      <w:r>
        <w:rPr>
          <w:rFonts w:eastAsia="Times New Roman"/>
          <w:sz w:val="20"/>
          <w:szCs w:val="20"/>
          <w:lang w:eastAsia="en-US"/>
        </w:rPr>
        <w:instrText xml:space="preserve"> QUOTE </w:instrText>
      </w:r>
      <w:r>
        <w:rPr>
          <w:position w:val="-5"/>
          <w:sz w:val="20"/>
          <w:szCs w:val="20"/>
        </w:rPr>
        <w:pict>
          <v:shape id="_x0000_i1043"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5&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C5E0F&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7651E&quot;/&gt;&lt;wsp:rsid wsp:val=&quot;0017693F&quot;/&gt;&lt;wsp:rsid wsp:val=&quot;001831A2&quot;/&gt;&lt;wsp:rsid wsp:val=&quot;0018490D&quot;/&gt;&lt;wsp:rsid wsp:val=&quot;0018520E&quot;/&gt;&lt;wsp:rsid wsp:val=&quot;001A090A&quot;/&gt;&lt;wsp:rsid wsp:val=&quot;001C3B7D&quot;/&gt;&lt;wsp:rsid wsp:val=&quot;001C40D9&quot;/&gt;&lt;wsp:rsid wsp:val=&quot;001C5A1B&quot;/&gt;&lt;wsp:rsid wsp:val=&quot;001D43BC&quot;/&gt;&lt;wsp:rsid wsp:val=&quot;001D5E9F&quot;/&gt;&lt;wsp:rsid wsp:val=&quot;001F4B2C&quot;/&gt;&lt;wsp:rsid wsp:val=&quot;00204643&quot;/&gt;&lt;wsp:rsid wsp:val=&quot;002144C8&quot;/&gt;&lt;wsp:rsid wsp:val=&quot;0021717D&quot;/&gt;&lt;wsp:rsid wsp:val=&quot;002229C8&quot;/&gt;&lt;wsp:rsid wsp:val=&quot;00231522&quot;/&gt;&lt;wsp:rsid wsp:val=&quot;0026656D&quot;/&gt;&lt;wsp:rsid wsp:val=&quot;00276FF5&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3818&quot;/&gt;&lt;wsp:rsid wsp:val=&quot;00342739&quot;/&gt;&lt;wsp:rsid wsp:val=&quot;00345EEA&quot;/&gt;&lt;wsp:rsid wsp:val=&quot;00365C9B&quot;/&gt;&lt;wsp:rsid wsp:val=&quot;00375005&quot;/&gt;&lt;wsp:rsid wsp:val=&quot;00377843&quot;/&gt;&lt;wsp:rsid wsp:val=&quot;003822C7&quot;/&gt;&lt;wsp:rsid wsp:val=&quot;003874E9&quot;/&gt;&lt;wsp:rsid wsp:val=&quot;0039582F&quot;/&gt;&lt;wsp:rsid wsp:val=&quot;003A3913&quot;/&gt;&lt;wsp:rsid wsp:val=&quot;003B1F78&quot;/&gt;&lt;wsp:rsid wsp:val=&quot;003B54C3&quot;/&gt;&lt;wsp:rsid wsp:val=&quot;003D10EF&quot;/&gt;&lt;wsp:rsid wsp:val=&quot;003E7DF2&quot;/&gt;&lt;wsp:rsid wsp:val=&quot;003F30E5&quot;/&gt;&lt;wsp:rsid wsp:val=&quot;00403B8D&quot;/&gt;&lt;wsp:rsid wsp:val=&quot;00411508&quot;/&gt;&lt;wsp:rsid wsp:val=&quot;0042264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5650A&quot;/&gt;&lt;wsp:rsid wsp:val=&quot;00570536&quot;/&gt;&lt;wsp:rsid wsp:val=&quot;005823D9&quot;/&gt;&lt;wsp:rsid wsp:val=&quot;005830FC&quot;/&gt;&lt;wsp:rsid wsp:val=&quot;005A00A8&quot;/&gt;&lt;wsp:rsid wsp:val=&quot;005A1253&quot;/&gt;&lt;wsp:rsid wsp:val=&quot;005A505E&quot;/&gt;&lt;wsp:rsid wsp:val=&quot;005B26AB&quot;/&gt;&lt;wsp:rsid wsp:val=&quot;005B38CF&quot;/&gt;&lt;wsp:rsid wsp:val=&quot;005B5055&quot;/&gt;&lt;wsp:rsid wsp:val=&quot;005B54E2&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3DDD&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3A79&quot;/&gt;&lt;wsp:rsid wsp:val=&quot;006A5A38&quot;/&gt;&lt;wsp:rsid wsp:val=&quot;006B1C2E&quot;/&gt;&lt;wsp:rsid wsp:val=&quot;006B50E1&quot;/&gt;&lt;wsp:rsid wsp:val=&quot;0071058D&quot;/&gt;&lt;wsp:rsid wsp:val=&quot;007436B8&quot;/&gt;&lt;wsp:rsid wsp:val=&quot;00753915&quot;/&gt;&lt;wsp:rsid wsp:val=&quot;00760708&quot;/&gt;&lt;wsp:rsid wsp:val=&quot;00760AEF&quot;/&gt;&lt;wsp:rsid wsp:val=&quot;00761467&quot;/&gt;&lt;wsp:rsid wsp:val=&quot;00765261&quot;/&gt;&lt;wsp:rsid wsp:val=&quot;00774B4C&quot;/&gt;&lt;wsp:rsid wsp:val=&quot;007754C9&quot;/&gt;&lt;wsp:rsid wsp:val=&quot;00783B6F&quot;/&gt;&lt;wsp:rsid wsp:val=&quot;007850B3&quot;/&gt;&lt;wsp:rsid wsp:val=&quot;00792414&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2A37&quot;/&gt;&lt;wsp:rsid wsp:val=&quot;008D7E51&quot;/&gt;&lt;wsp:rsid wsp:val=&quot;008E1808&quot;/&gt;&lt;wsp:rsid wsp:val=&quot;008E2CEF&quot;/&gt;&lt;wsp:rsid wsp:val=&quot;008E4F63&quot;/&gt;&lt;wsp:rsid wsp:val=&quot;008F1DC4&quot;/&gt;&lt;wsp:rsid wsp:val=&quot;008F24F8&quot;/&gt;&lt;wsp:rsid wsp:val=&quot;008F6807&quot;/&gt;&lt;wsp:rsid wsp:val=&quot;008F7C25&quot;/&gt;&lt;wsp:rsid wsp:val=&quot;0090129D&quot;/&gt;&lt;wsp:rsid wsp:val=&quot;009061B6&quot;/&gt;&lt;wsp:rsid wsp:val=&quot;009273B7&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5C0B&quot;/&gt;&lt;wsp:rsid wsp:val=&quot;00996CD9&quot;/&gt;&lt;wsp:rsid wsp:val=&quot;00996D8A&quot;/&gt;&lt;wsp:rsid wsp:val=&quot;009A333F&quot;/&gt;&lt;wsp:rsid wsp:val=&quot;009B64D0&quot;/&gt;&lt;wsp:rsid wsp:val=&quot;009B771A&quot;/&gt;&lt;wsp:rsid wsp:val=&quot;009D1CE2&quot;/&gt;&lt;wsp:rsid wsp:val=&quot;009E3164&quot;/&gt;&lt;wsp:rsid wsp:val=&quot;009E3936&quot;/&gt;&lt;wsp:rsid wsp:val=&quot;009E6CC8&quot;/&gt;&lt;wsp:rsid wsp:val=&quot;009F04A5&quot;/&gt;&lt;wsp:rsid wsp:val=&quot;009F312A&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8510D&quot;/&gt;&lt;wsp:rsid wsp:val=&quot;00A86D23&quot;/&gt;&lt;wsp:rsid wsp:val=&quot;00A9198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531&quot;/&gt;&lt;wsp:rsid wsp:val=&quot;00AE7FD2&quot;/&gt;&lt;wsp:rsid wsp:val=&quot;00AF1129&quot;/&gt;&lt;wsp:rsid wsp:val=&quot;00B040D2&quot;/&gt;&lt;wsp:rsid wsp:val=&quot;00B0733E&quot;/&gt;&lt;wsp:rsid wsp:val=&quot;00B10EC3&quot;/&gt;&lt;wsp:rsid wsp:val=&quot;00B422A7&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2E8A&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E3F4A&quot;/&gt;&lt;wsp:rsid wsp:val=&quot;00DF1AC5&quot;/&gt;&lt;wsp:rsid wsp:val=&quot;00DF3CCC&quot;/&gt;&lt;wsp:rsid wsp:val=&quot;00DF45C9&quot;/&gt;&lt;wsp:rsid wsp:val=&quot;00E017E4&quot;/&gt;&lt;wsp:rsid wsp:val=&quot;00E065FE&quot;/&gt;&lt;wsp:rsid wsp:val=&quot;00E20385&quot;/&gt;&lt;wsp:rsid wsp:val=&quot;00E208D2&quot;/&gt;&lt;wsp:rsid wsp:val=&quot;00E209FC&quot;/&gt;&lt;wsp:rsid wsp:val=&quot;00E215CB&quot;/&gt;&lt;wsp:rsid wsp:val=&quot;00E36B64&quot;/&gt;&lt;wsp:rsid wsp:val=&quot;00E42FAA&quot;/&gt;&lt;wsp:rsid wsp:val=&quot;00E460F7&quot;/&gt;&lt;wsp:rsid wsp:val=&quot;00E53830&quot;/&gt;&lt;wsp:rsid wsp:val=&quot;00E54ACC&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436C1&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E54ACC&quot; wsp:rsidP=&quot;00E54ACC&quot;&gt;&lt;m:oMathPara&gt;&lt;m:oMath&gt;&lt;m:r&gt;&lt;aml:annotation aml:id=&quot;0&quot; w:type=&quot;Word.Insertion&quot; aml:author=&quot;Stephen Grant&quot; aml:createdate=&quot;2021-10-14T12:37:00Z&quot;&gt;&lt;aml:content&gt;&lt;w:rPr&gt;&lt;w:rFonts w:ascii=&quot;Cambria Math&quot; w:fareast=&quot;Times New Roman&quot; w:h-ansi=&quot;Cambria Math&quot;/&gt;&lt;wx:font wx:val=&quot;Cambria Math&quot;/&gt;&lt;w:i/&gt;&lt;/w:rPr&gt;&lt;m:t&gt;X=&lt;/m:t&gt;&lt;/aml:content&gt;&lt;/aml:annotation&gt;&lt;/m:r&gt;&lt;m:sSub&gt;&lt;m:sSubPr&gt;&lt;m:ctrlPr&gt;&lt;aml:annotation aml:id=&quot;1&quot; w:type=&quot;Word.Insertion&quot; aml:author=&quot;Stephen Grant&quot; aml:createdate=&quot;2021-10-14T12:37:00Z&quot;&gt;&lt;aml:content&gt;&lt;w:rPr&gt;&lt;w:rFonts w:ascii=&quot;Cambria Math&quot; w:fareast=&quot;Times New Roman&quot; w:h-ansi=&quot;Cambria Math&quot;/&gt;&lt;wx:font wx:val=&quot;Cambria Math&quot;/&gt;&lt;w:i/&gt;&lt;/w:rPr&gt;&lt;/aml:content&gt;&lt;/aml:annotation&gt;&lt;/m:ctrlPr&gt;&lt;/m:sSubPr&gt;&lt;m:e&gt;&lt;m:r&gt;&lt;aml:annotation aml:id=&quot;2&quot; w:type=&quot;Word.Insertion&quot; aml:author=&quot;Stephen Grant&quot; aml:createdate=&quot;2021-10-14T12:37:00Z&quot;&gt;&lt;aml:content&gt;&lt;w:rPr&gt;&lt;w:rFonts w:ascii=&quot;Cambria Math&quot; w:fareast=&quot;Times New Roman&quot; w:h-ansi=&quot;Cambria Math&quot;/&gt;&lt;wx:font wx:val=&quot;Cambria Math&quot;/&gt;&lt;w:i/&gt;&lt;/w:rPr&gt;&lt;m:t&gt;N&lt;/m:t&gt;&lt;/aml:content&gt;&lt;/aml:annotation&gt;&lt;/m:r&gt;&lt;/m:e&gt;&lt;m:sub&gt;&lt;m:r&gt;&lt;aml:annotation aml:id=&quot;3&quot; w:type=&quot;Word.Insertion&quot; aml:author=&quot;Stephen Grant&quot; aml:createdate=&quot;2021-10-14T12:37:00Z&quot;&gt;&lt;aml:content&gt;&lt;w:rPr&gt;&lt;w:rFonts w:ascii=&quot;Cambria Math&quot; w:fareast=&quot;Times New Roman&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sz w:val="20"/>
          <w:szCs w:val="20"/>
          <w:lang w:eastAsia="en-US"/>
        </w:rPr>
        <w:instrText xml:space="preserve"> </w:instrText>
      </w:r>
      <w:r>
        <w:rPr>
          <w:rFonts w:eastAsia="Times New Roman"/>
          <w:sz w:val="20"/>
          <w:szCs w:val="20"/>
          <w:lang w:eastAsia="en-US"/>
        </w:rPr>
        <w:fldChar w:fldCharType="separate"/>
      </w:r>
      <w:r>
        <w:rPr>
          <w:position w:val="-5"/>
          <w:sz w:val="20"/>
          <w:szCs w:val="20"/>
        </w:rPr>
        <w:pict>
          <v:shape id="_x0000_i1044"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5&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C5E0F&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7651E&quot;/&gt;&lt;wsp:rsid wsp:val=&quot;0017693F&quot;/&gt;&lt;wsp:rsid wsp:val=&quot;001831A2&quot;/&gt;&lt;wsp:rsid wsp:val=&quot;0018490D&quot;/&gt;&lt;wsp:rsid wsp:val=&quot;0018520E&quot;/&gt;&lt;wsp:rsid wsp:val=&quot;001A090A&quot;/&gt;&lt;wsp:rsid wsp:val=&quot;001C3B7D&quot;/&gt;&lt;wsp:rsid wsp:val=&quot;001C40D9&quot;/&gt;&lt;wsp:rsid wsp:val=&quot;001C5A1B&quot;/&gt;&lt;wsp:rsid wsp:val=&quot;001D43BC&quot;/&gt;&lt;wsp:rsid wsp:val=&quot;001D5E9F&quot;/&gt;&lt;wsp:rsid wsp:val=&quot;001F4B2C&quot;/&gt;&lt;wsp:rsid wsp:val=&quot;00204643&quot;/&gt;&lt;wsp:rsid wsp:val=&quot;002144C8&quot;/&gt;&lt;wsp:rsid wsp:val=&quot;0021717D&quot;/&gt;&lt;wsp:rsid wsp:val=&quot;002229C8&quot;/&gt;&lt;wsp:rsid wsp:val=&quot;00231522&quot;/&gt;&lt;wsp:rsid wsp:val=&quot;0026656D&quot;/&gt;&lt;wsp:rsid wsp:val=&quot;00276FF5&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3818&quot;/&gt;&lt;wsp:rsid wsp:val=&quot;00342739&quot;/&gt;&lt;wsp:rsid wsp:val=&quot;00345EEA&quot;/&gt;&lt;wsp:rsid wsp:val=&quot;00365C9B&quot;/&gt;&lt;wsp:rsid wsp:val=&quot;00375005&quot;/&gt;&lt;wsp:rsid wsp:val=&quot;00377843&quot;/&gt;&lt;wsp:rsid wsp:val=&quot;003822C7&quot;/&gt;&lt;wsp:rsid wsp:val=&quot;003874E9&quot;/&gt;&lt;wsp:rsid wsp:val=&quot;0039582F&quot;/&gt;&lt;wsp:rsid wsp:val=&quot;003A3913&quot;/&gt;&lt;wsp:rsid wsp:val=&quot;003B1F78&quot;/&gt;&lt;wsp:rsid wsp:val=&quot;003B54C3&quot;/&gt;&lt;wsp:rsid wsp:val=&quot;003D10EF&quot;/&gt;&lt;wsp:rsid wsp:val=&quot;003E7DF2&quot;/&gt;&lt;wsp:rsid wsp:val=&quot;003F30E5&quot;/&gt;&lt;wsp:rsid wsp:val=&quot;00403B8D&quot;/&gt;&lt;wsp:rsid wsp:val=&quot;00411508&quot;/&gt;&lt;wsp:rsid wsp:val=&quot;0042264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5650A&quot;/&gt;&lt;wsp:rsid wsp:val=&quot;00570536&quot;/&gt;&lt;wsp:rsid wsp:val=&quot;005823D9&quot;/&gt;&lt;wsp:rsid wsp:val=&quot;005830FC&quot;/&gt;&lt;wsp:rsid wsp:val=&quot;005A00A8&quot;/&gt;&lt;wsp:rsid wsp:val=&quot;005A1253&quot;/&gt;&lt;wsp:rsid wsp:val=&quot;005A505E&quot;/&gt;&lt;wsp:rsid wsp:val=&quot;005B26AB&quot;/&gt;&lt;wsp:rsid wsp:val=&quot;005B38CF&quot;/&gt;&lt;wsp:rsid wsp:val=&quot;005B5055&quot;/&gt;&lt;wsp:rsid wsp:val=&quot;005B54E2&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3DDD&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3A79&quot;/&gt;&lt;wsp:rsid wsp:val=&quot;006A5A38&quot;/&gt;&lt;wsp:rsid wsp:val=&quot;006B1C2E&quot;/&gt;&lt;wsp:rsid wsp:val=&quot;006B50E1&quot;/&gt;&lt;wsp:rsid wsp:val=&quot;0071058D&quot;/&gt;&lt;wsp:rsid wsp:val=&quot;007436B8&quot;/&gt;&lt;wsp:rsid wsp:val=&quot;00753915&quot;/&gt;&lt;wsp:rsid wsp:val=&quot;00760708&quot;/&gt;&lt;wsp:rsid wsp:val=&quot;00760AEF&quot;/&gt;&lt;wsp:rsid wsp:val=&quot;00761467&quot;/&gt;&lt;wsp:rsid wsp:val=&quot;00765261&quot;/&gt;&lt;wsp:rsid wsp:val=&quot;00774B4C&quot;/&gt;&lt;wsp:rsid wsp:val=&quot;007754C9&quot;/&gt;&lt;wsp:rsid wsp:val=&quot;00783B6F&quot;/&gt;&lt;wsp:rsid wsp:val=&quot;007850B3&quot;/&gt;&lt;wsp:rsid wsp:val=&quot;00792414&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2A37&quot;/&gt;&lt;wsp:rsid wsp:val=&quot;008D7E51&quot;/&gt;&lt;wsp:rsid wsp:val=&quot;008E1808&quot;/&gt;&lt;wsp:rsid wsp:val=&quot;008E2CEF&quot;/&gt;&lt;wsp:rsid wsp:val=&quot;008E4F63&quot;/&gt;&lt;wsp:rsid wsp:val=&quot;008F1DC4&quot;/&gt;&lt;wsp:rsid wsp:val=&quot;008F24F8&quot;/&gt;&lt;wsp:rsid wsp:val=&quot;008F6807&quot;/&gt;&lt;wsp:rsid wsp:val=&quot;008F7C25&quot;/&gt;&lt;wsp:rsid wsp:val=&quot;0090129D&quot;/&gt;&lt;wsp:rsid wsp:val=&quot;009061B6&quot;/&gt;&lt;wsp:rsid wsp:val=&quot;009273B7&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5C0B&quot;/&gt;&lt;wsp:rsid wsp:val=&quot;00996CD9&quot;/&gt;&lt;wsp:rsid wsp:val=&quot;00996D8A&quot;/&gt;&lt;wsp:rsid wsp:val=&quot;009A333F&quot;/&gt;&lt;wsp:rsid wsp:val=&quot;009B64D0&quot;/&gt;&lt;wsp:rsid wsp:val=&quot;009B771A&quot;/&gt;&lt;wsp:rsid wsp:val=&quot;009D1CE2&quot;/&gt;&lt;wsp:rsid wsp:val=&quot;009E3164&quot;/&gt;&lt;wsp:rsid wsp:val=&quot;009E3936&quot;/&gt;&lt;wsp:rsid wsp:val=&quot;009E6CC8&quot;/&gt;&lt;wsp:rsid wsp:val=&quot;009F04A5&quot;/&gt;&lt;wsp:rsid wsp:val=&quot;009F312A&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8510D&quot;/&gt;&lt;wsp:rsid wsp:val=&quot;00A86D23&quot;/&gt;&lt;wsp:rsid wsp:val=&quot;00A9198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531&quot;/&gt;&lt;wsp:rsid wsp:val=&quot;00AE7FD2&quot;/&gt;&lt;wsp:rsid wsp:val=&quot;00AF1129&quot;/&gt;&lt;wsp:rsid wsp:val=&quot;00B040D2&quot;/&gt;&lt;wsp:rsid wsp:val=&quot;00B0733E&quot;/&gt;&lt;wsp:rsid wsp:val=&quot;00B10EC3&quot;/&gt;&lt;wsp:rsid wsp:val=&quot;00B422A7&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2E8A&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E3F4A&quot;/&gt;&lt;wsp:rsid wsp:val=&quot;00DF1AC5&quot;/&gt;&lt;wsp:rsid wsp:val=&quot;00DF3CCC&quot;/&gt;&lt;wsp:rsid wsp:val=&quot;00DF45C9&quot;/&gt;&lt;wsp:rsid wsp:val=&quot;00E017E4&quot;/&gt;&lt;wsp:rsid wsp:val=&quot;00E065FE&quot;/&gt;&lt;wsp:rsid wsp:val=&quot;00E20385&quot;/&gt;&lt;wsp:rsid wsp:val=&quot;00E208D2&quot;/&gt;&lt;wsp:rsid wsp:val=&quot;00E209FC&quot;/&gt;&lt;wsp:rsid wsp:val=&quot;00E215CB&quot;/&gt;&lt;wsp:rsid wsp:val=&quot;00E36B64&quot;/&gt;&lt;wsp:rsid wsp:val=&quot;00E42FAA&quot;/&gt;&lt;wsp:rsid wsp:val=&quot;00E460F7&quot;/&gt;&lt;wsp:rsid wsp:val=&quot;00E53830&quot;/&gt;&lt;wsp:rsid wsp:val=&quot;00E54ACC&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436C1&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E54ACC&quot; wsp:rsidP=&quot;00E54ACC&quot;&gt;&lt;m:oMathPara&gt;&lt;m:oMath&gt;&lt;m:r&gt;&lt;aml:annotation aml:id=&quot;0&quot; w:type=&quot;Word.Insertion&quot; aml:author=&quot;Stephen Grant&quot; aml:createdate=&quot;2021-10-14T12:37:00Z&quot;&gt;&lt;aml:content&gt;&lt;w:rPr&gt;&lt;w:rFonts w:ascii=&quot;Cambria Math&quot; w:fareast=&quot;Times New Roman&quot; w:h-ansi=&quot;Cambria Math&quot;/&gt;&lt;wx:font wx:val=&quot;Cambria Math&quot;/&gt;&lt;w:i/&gt;&lt;/w:rPr&gt;&lt;m:t&gt;X=&lt;/m:t&gt;&lt;/aml:content&gt;&lt;/aml:annotation&gt;&lt;/m:r&gt;&lt;m:sSub&gt;&lt;m:sSubPr&gt;&lt;m:ctrlPr&gt;&lt;aml:annotation aml:id=&quot;1&quot; w:type=&quot;Word.Insertion&quot; aml:author=&quot;Stephen Grant&quot; aml:createdate=&quot;2021-10-14T12:37:00Z&quot;&gt;&lt;aml:content&gt;&lt;w:rPr&gt;&lt;w:rFonts w:ascii=&quot;Cambria Math&quot; w:fareast=&quot;Times New Roman&quot; w:h-ansi=&quot;Cambria Math&quot;/&gt;&lt;wx:font wx:val=&quot;Cambria Math&quot;/&gt;&lt;w:i/&gt;&lt;/w:rPr&gt;&lt;/aml:content&gt;&lt;/aml:annotation&gt;&lt;/m:ctrlPr&gt;&lt;/m:sSubPr&gt;&lt;m:e&gt;&lt;m:r&gt;&lt;aml:annotation aml:id=&quot;2&quot; w:type=&quot;Word.Insertion&quot; aml:author=&quot;Stephen Grant&quot; aml:createdate=&quot;2021-10-14T12:37:00Z&quot;&gt;&lt;aml:content&gt;&lt;w:rPr&gt;&lt;w:rFonts w:ascii=&quot;Cambria Math&quot; w:fareast=&quot;Times New Roman&quot; w:h-ansi=&quot;Cambria Math&quot;/&gt;&lt;wx:font wx:val=&quot;Cambria Math&quot;/&gt;&lt;w:i/&gt;&lt;/w:rPr&gt;&lt;m:t&gt;N&lt;/m:t&gt;&lt;/aml:content&gt;&lt;/aml:annotation&gt;&lt;/m:r&gt;&lt;/m:e&gt;&lt;m:sub&gt;&lt;m:r&gt;&lt;aml:annotation aml:id=&quot;3&quot; w:type=&quot;Word.Insertion&quot; aml:author=&quot;Stephen Grant&quot; aml:createdate=&quot;2021-10-14T12:37:00Z&quot;&gt;&lt;aml:content&gt;&lt;w:rPr&gt;&lt;w:rFonts w:ascii=&quot;Cambria Math&quot; w:fareast=&quot;Times New Roman&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sz w:val="20"/>
          <w:szCs w:val="20"/>
          <w:lang w:eastAsia="en-US"/>
        </w:rPr>
        <w:fldChar w:fldCharType="end"/>
      </w:r>
    </w:p>
    <w:p>
      <w:pPr>
        <w:pStyle w:val="12"/>
        <w:numPr>
          <w:ilvl w:val="1"/>
          <w:numId w:val="5"/>
        </w:numPr>
        <w:overflowPunct w:val="0"/>
        <w:autoSpaceDE w:val="0"/>
        <w:autoSpaceDN w:val="0"/>
        <w:adjustRightInd w:val="0"/>
        <w:spacing w:after="60" w:line="240" w:lineRule="auto"/>
        <w:ind w:right="27"/>
        <w:textAlignment w:val="baseline"/>
        <w:rPr>
          <w:rFonts w:eastAsia="Times New Roman"/>
          <w:sz w:val="20"/>
          <w:szCs w:val="20"/>
          <w:lang w:eastAsia="en-US"/>
        </w:rPr>
      </w:pPr>
      <w:r>
        <w:rPr>
          <w:rFonts w:eastAsia="Times New Roman"/>
          <w:sz w:val="20"/>
          <w:szCs w:val="20"/>
          <w:lang w:eastAsia="en-US"/>
        </w:rPr>
        <w:t>Alt-b: Alternative handling (to be defined)</w:t>
      </w:r>
    </w:p>
    <w:p>
      <w:pPr>
        <w:spacing w:after="60" w:line="240" w:lineRule="auto"/>
        <w:rPr>
          <w:sz w:val="20"/>
          <w:szCs w:val="20"/>
          <w:u w:val="single"/>
        </w:rPr>
      </w:pPr>
      <w:r>
        <w:rPr>
          <w:sz w:val="20"/>
          <w:szCs w:val="20"/>
          <w:u w:val="single"/>
        </w:rPr>
        <w:t>Conclusion:</w:t>
      </w:r>
    </w:p>
    <w:p>
      <w:pPr>
        <w:numPr>
          <w:ilvl w:val="0"/>
          <w:numId w:val="2"/>
        </w:numPr>
        <w:spacing w:after="60" w:line="240" w:lineRule="auto"/>
        <w:ind w:right="29"/>
        <w:jc w:val="both"/>
        <w:rPr>
          <w:sz w:val="20"/>
          <w:szCs w:val="20"/>
          <w:lang w:eastAsia="zh-CN"/>
        </w:rPr>
      </w:pPr>
      <w:r>
        <w:rPr>
          <w:sz w:val="20"/>
          <w:szCs w:val="20"/>
          <w:lang w:eastAsia="zh-CN"/>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pPr>
        <w:numPr>
          <w:ilvl w:val="0"/>
          <w:numId w:val="2"/>
        </w:numPr>
        <w:spacing w:after="60" w:line="240" w:lineRule="auto"/>
        <w:ind w:right="29"/>
        <w:jc w:val="both"/>
        <w:rPr>
          <w:sz w:val="20"/>
          <w:szCs w:val="20"/>
          <w:lang w:eastAsia="zh-CN"/>
        </w:rPr>
      </w:pPr>
      <w:r>
        <w:rPr>
          <w:sz w:val="20"/>
          <w:szCs w:val="20"/>
          <w:lang w:eastAsia="zh-CN"/>
        </w:rPr>
        <w:t>It is left to gNB implementation to avoid such an error case, i.e., this is not explicitly captured in specifications</w:t>
      </w:r>
    </w:p>
    <w:p>
      <w:pPr>
        <w:spacing w:after="60" w:line="240" w:lineRule="auto"/>
        <w:rPr>
          <w:sz w:val="20"/>
          <w:szCs w:val="20"/>
          <w:u w:val="single"/>
        </w:rPr>
      </w:pPr>
      <w:r>
        <w:rPr>
          <w:sz w:val="20"/>
          <w:szCs w:val="20"/>
          <w:u w:val="single"/>
        </w:rPr>
        <w:t>Conclusion:</w:t>
      </w:r>
    </w:p>
    <w:p>
      <w:pPr>
        <w:pStyle w:val="12"/>
        <w:overflowPunct w:val="0"/>
        <w:autoSpaceDE w:val="0"/>
        <w:autoSpaceDN w:val="0"/>
        <w:adjustRightInd w:val="0"/>
        <w:spacing w:after="60" w:line="240" w:lineRule="auto"/>
        <w:ind w:right="28"/>
        <w:textAlignment w:val="baseline"/>
        <w:rPr>
          <w:rFonts w:ascii="Times New Roman" w:hAnsi="Times New Roman"/>
        </w:rPr>
      </w:pPr>
      <w:r>
        <w:rPr>
          <w:rFonts w:ascii="Times New Roman" w:hAnsi="Times New Roman"/>
          <w:sz w:val="20"/>
          <w:szCs w:val="20"/>
          <w:lang w:val="en-US"/>
        </w:rPr>
        <w:t>For enhanced (multi-RB) PF0/1, enhancement to the cyclic shift definition is not supported in Rel-17.</w:t>
      </w:r>
    </w:p>
    <w:bookmarkEnd w:id="6"/>
    <w:p>
      <w:pPr>
        <w:snapToGrid w:val="0"/>
        <w:spacing w:after="60" w:line="240" w:lineRule="auto"/>
        <w:jc w:val="both"/>
        <w:rPr>
          <w:rFonts w:hint="eastAsia"/>
          <w:sz w:val="20"/>
          <w:szCs w:val="20"/>
          <w:lang w:val="en-US" w:eastAsia="zh-CN"/>
        </w:rPr>
      </w:pPr>
      <w:r>
        <w:rPr>
          <w:rFonts w:hint="eastAsia"/>
          <w:sz w:val="20"/>
          <w:szCs w:val="20"/>
          <w:lang w:val="en-US" w:eastAsia="zh-CN"/>
        </w:rPr>
        <w:t>From the agreements and conclusions listed above, we can see there are still some remaining issues to be discussed.</w:t>
      </w:r>
      <w:bookmarkEnd w:id="5"/>
      <w:r>
        <w:rPr>
          <w:rFonts w:hint="eastAsia"/>
          <w:sz w:val="20"/>
          <w:szCs w:val="20"/>
          <w:lang w:val="en-US" w:eastAsia="zh-CN"/>
        </w:rPr>
        <w:t xml:space="preserve"> In this contribution, we focus on such issues and provide our views.</w:t>
      </w:r>
    </w:p>
    <w:p>
      <w:pPr>
        <w:pStyle w:val="2"/>
        <w:bidi w:val="0"/>
        <w:ind w:left="432" w:leftChars="0" w:hanging="432" w:firstLineChars="0"/>
        <w:rPr>
          <w:lang w:val="en-US" w:eastAsia="zh-CN"/>
        </w:rPr>
      </w:pPr>
      <w:r>
        <w:rPr>
          <w:rFonts w:hint="eastAsia"/>
          <w:lang w:val="en-US" w:eastAsia="zh-CN"/>
        </w:rPr>
        <w:t>Remaining issues on PUCCH enhancement</w:t>
      </w:r>
    </w:p>
    <w:p>
      <w:pPr>
        <w:bidi w:val="0"/>
        <w:snapToGrid w:val="0"/>
        <w:spacing w:before="120" w:after="156" w:afterLines="50" w:line="240" w:lineRule="auto"/>
        <w:jc w:val="both"/>
        <w:rPr>
          <w:rFonts w:hint="eastAsia"/>
          <w:sz w:val="20"/>
          <w:lang w:val="en-US" w:eastAsia="zh-CN"/>
        </w:rPr>
      </w:pPr>
      <w:r>
        <w:rPr>
          <w:rFonts w:hint="eastAsia"/>
          <w:sz w:val="20"/>
          <w:lang w:val="en-US" w:eastAsia="zh-CN"/>
        </w:rPr>
        <w:t>In this section, we mainly discuss the remaining issues on PUCCH resource set index 15, coverage imbalance, assistant information report, and power control.</w:t>
      </w:r>
    </w:p>
    <w:p>
      <w:pPr>
        <w:pStyle w:val="3"/>
        <w:bidi w:val="0"/>
        <w:ind w:left="575" w:leftChars="0" w:hanging="575" w:firstLineChars="0"/>
        <w:rPr>
          <w:rFonts w:hint="eastAsia"/>
          <w:lang w:val="en-US" w:eastAsia="zh-CN"/>
        </w:rPr>
      </w:pPr>
      <w:r>
        <w:rPr>
          <w:rFonts w:hint="eastAsia"/>
          <w:lang w:val="en-US" w:eastAsia="zh-CN"/>
        </w:rPr>
        <w:t xml:space="preserve"> PUCCH Resource set index 15</w:t>
      </w:r>
    </w:p>
    <w:p>
      <w:pPr>
        <w:snapToGrid w:val="0"/>
        <w:spacing w:before="120" w:after="156" w:afterLines="50" w:line="240" w:lineRule="auto"/>
        <w:jc w:val="both"/>
        <w:rPr>
          <w:rFonts w:hint="eastAsia"/>
          <w:sz w:val="20"/>
          <w:lang w:val="en-US" w:eastAsia="zh-CN"/>
        </w:rPr>
      </w:pPr>
      <w:r>
        <w:rPr>
          <w:rFonts w:hint="eastAsia"/>
          <w:sz w:val="20"/>
          <w:lang w:val="en-US" w:eastAsia="zh-CN"/>
        </w:rPr>
        <w:t xml:space="preserve">In Rel-15/16, the PRB offset for the PUCCH resource set index 15 is determined by </w:t>
      </w:r>
      <w:r>
        <w:rPr>
          <w:position w:val="-10"/>
          <w:lang w:val="en-US"/>
        </w:rPr>
        <w:drawing>
          <wp:inline distT="0" distB="0" distL="0" distR="0">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Pr>
          <w:rFonts w:hint="eastAsia" w:eastAsia="宋体"/>
          <w:position w:val="-10"/>
          <w:lang w:val="en-US" w:eastAsia="zh-CN"/>
        </w:rPr>
        <w:t xml:space="preserve">. </w:t>
      </w:r>
      <w:r>
        <w:rPr>
          <w:rFonts w:hint="eastAsia"/>
          <w:sz w:val="20"/>
          <w:lang w:val="en-US" w:eastAsia="zh-CN"/>
        </w:rPr>
        <w:t>For other indexes 0~14, the PRB offset can be configured as 0, 2, 3, or 4. Compared with other indexes 0~14, the PRB offset for index 15 is a little large, which will likely lead to about half of the BWP</w:t>
      </w:r>
      <w:r>
        <w:rPr>
          <w:rFonts w:hint="default"/>
          <w:sz w:val="20"/>
          <w:lang w:val="en-US" w:eastAsia="zh-CN"/>
        </w:rPr>
        <w:t>’</w:t>
      </w:r>
      <w:r>
        <w:rPr>
          <w:rFonts w:hint="eastAsia"/>
          <w:sz w:val="20"/>
          <w:lang w:val="en-US" w:eastAsia="zh-CN"/>
        </w:rPr>
        <w:t>s resources not being used. For the case of N_RB&gt;1, index 15 is not a useful configuration. However, in our understanding, this issue can be handled by using same rule as the case of index 0~14, that is, it is left to gNB implementation. Furthermore, in order to ensure the uniformity across the indices, the parameters or formulation to determine the PUCCH resource with the 16 indices should retain the same, such as X=N_RB.</w:t>
      </w:r>
    </w:p>
    <w:p>
      <w:pPr>
        <w:snapToGrid w:val="0"/>
        <w:spacing w:before="120" w:after="156" w:afterLines="50" w:line="240" w:lineRule="auto"/>
        <w:jc w:val="both"/>
        <w:rPr>
          <w:rFonts w:hint="default"/>
          <w:sz w:val="20"/>
          <w:lang w:val="en-US" w:eastAsia="zh-CN"/>
        </w:rPr>
      </w:pPr>
      <w:r>
        <w:rPr>
          <w:rFonts w:hint="eastAsia" w:eastAsia="宋体"/>
          <w:b/>
          <w:bCs/>
          <w:sz w:val="20"/>
          <w:szCs w:val="20"/>
          <w:lang w:val="en-US" w:eastAsia="zh-CN"/>
        </w:rPr>
        <w:t>Proposal 1</w:t>
      </w:r>
      <w:r>
        <w:rPr>
          <w:rFonts w:eastAsia="宋体"/>
          <w:b/>
          <w:bCs/>
          <w:sz w:val="20"/>
          <w:szCs w:val="20"/>
          <w:lang w:val="en-US" w:eastAsia="zh-CN"/>
        </w:rPr>
        <w:t>:</w:t>
      </w:r>
      <w:r>
        <w:rPr>
          <w:rFonts w:hint="eastAsia" w:eastAsia="宋体"/>
          <w:b/>
          <w:bCs/>
          <w:sz w:val="20"/>
          <w:szCs w:val="20"/>
          <w:lang w:val="en-US" w:eastAsia="zh-CN"/>
        </w:rPr>
        <w:t xml:space="preserve"> For PUCCH resource set index 15, </w:t>
      </w:r>
      <w:r>
        <w:rPr>
          <w:rFonts w:eastAsia="Times New Roman"/>
          <w:b/>
          <w:bCs/>
          <w:lang w:eastAsia="en-US"/>
        </w:rPr>
        <w:t xml:space="preserve">Alt-a: </w:t>
      </w:r>
      <w:r>
        <w:rPr>
          <w:rFonts w:eastAsia="Times New Roman"/>
          <w:b/>
          <w:bCs/>
          <w:lang w:eastAsia="en-US"/>
        </w:rPr>
        <w:fldChar w:fldCharType="begin"/>
      </w:r>
      <w:r>
        <w:rPr>
          <w:rFonts w:eastAsia="Times New Roman"/>
          <w:b/>
          <w:bCs/>
          <w:lang w:eastAsia="en-US"/>
        </w:rPr>
        <w:instrText xml:space="preserve"> QUOTE </w:instrText>
      </w:r>
      <w:r>
        <w:rPr>
          <w:b/>
          <w:bCs/>
          <w:position w:val="-5"/>
        </w:rPr>
        <w:pict>
          <v:shape id="_x0000_i1045"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5&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C5E0F&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7651E&quot;/&gt;&lt;wsp:rsid wsp:val=&quot;0017693F&quot;/&gt;&lt;wsp:rsid wsp:val=&quot;001831A2&quot;/&gt;&lt;wsp:rsid wsp:val=&quot;0018490D&quot;/&gt;&lt;wsp:rsid wsp:val=&quot;0018520E&quot;/&gt;&lt;wsp:rsid wsp:val=&quot;001A090A&quot;/&gt;&lt;wsp:rsid wsp:val=&quot;001C3B7D&quot;/&gt;&lt;wsp:rsid wsp:val=&quot;001C40D9&quot;/&gt;&lt;wsp:rsid wsp:val=&quot;001C5A1B&quot;/&gt;&lt;wsp:rsid wsp:val=&quot;001D43BC&quot;/&gt;&lt;wsp:rsid wsp:val=&quot;001D5E9F&quot;/&gt;&lt;wsp:rsid wsp:val=&quot;001F4B2C&quot;/&gt;&lt;wsp:rsid wsp:val=&quot;00204643&quot;/&gt;&lt;wsp:rsid wsp:val=&quot;002144C8&quot;/&gt;&lt;wsp:rsid wsp:val=&quot;0021717D&quot;/&gt;&lt;wsp:rsid wsp:val=&quot;002229C8&quot;/&gt;&lt;wsp:rsid wsp:val=&quot;00231522&quot;/&gt;&lt;wsp:rsid wsp:val=&quot;0026656D&quot;/&gt;&lt;wsp:rsid wsp:val=&quot;00276FF5&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3818&quot;/&gt;&lt;wsp:rsid wsp:val=&quot;00342739&quot;/&gt;&lt;wsp:rsid wsp:val=&quot;00345EEA&quot;/&gt;&lt;wsp:rsid wsp:val=&quot;00365C9B&quot;/&gt;&lt;wsp:rsid wsp:val=&quot;00375005&quot;/&gt;&lt;wsp:rsid wsp:val=&quot;00377843&quot;/&gt;&lt;wsp:rsid wsp:val=&quot;003822C7&quot;/&gt;&lt;wsp:rsid wsp:val=&quot;003874E9&quot;/&gt;&lt;wsp:rsid wsp:val=&quot;0039582F&quot;/&gt;&lt;wsp:rsid wsp:val=&quot;003A3913&quot;/&gt;&lt;wsp:rsid wsp:val=&quot;003B1F78&quot;/&gt;&lt;wsp:rsid wsp:val=&quot;003B54C3&quot;/&gt;&lt;wsp:rsid wsp:val=&quot;003D10EF&quot;/&gt;&lt;wsp:rsid wsp:val=&quot;003E7DF2&quot;/&gt;&lt;wsp:rsid wsp:val=&quot;003F30E5&quot;/&gt;&lt;wsp:rsid wsp:val=&quot;00403B8D&quot;/&gt;&lt;wsp:rsid wsp:val=&quot;00411508&quot;/&gt;&lt;wsp:rsid wsp:val=&quot;0042264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5650A&quot;/&gt;&lt;wsp:rsid wsp:val=&quot;00570536&quot;/&gt;&lt;wsp:rsid wsp:val=&quot;005823D9&quot;/&gt;&lt;wsp:rsid wsp:val=&quot;005830FC&quot;/&gt;&lt;wsp:rsid wsp:val=&quot;005A00A8&quot;/&gt;&lt;wsp:rsid wsp:val=&quot;005A1253&quot;/&gt;&lt;wsp:rsid wsp:val=&quot;005A505E&quot;/&gt;&lt;wsp:rsid wsp:val=&quot;005B26AB&quot;/&gt;&lt;wsp:rsid wsp:val=&quot;005B38CF&quot;/&gt;&lt;wsp:rsid wsp:val=&quot;005B5055&quot;/&gt;&lt;wsp:rsid wsp:val=&quot;005B54E2&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3DDD&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3A79&quot;/&gt;&lt;wsp:rsid wsp:val=&quot;006A5A38&quot;/&gt;&lt;wsp:rsid wsp:val=&quot;006B1C2E&quot;/&gt;&lt;wsp:rsid wsp:val=&quot;006B50E1&quot;/&gt;&lt;wsp:rsid wsp:val=&quot;0071058D&quot;/&gt;&lt;wsp:rsid wsp:val=&quot;007436B8&quot;/&gt;&lt;wsp:rsid wsp:val=&quot;00753915&quot;/&gt;&lt;wsp:rsid wsp:val=&quot;00760708&quot;/&gt;&lt;wsp:rsid wsp:val=&quot;00760AEF&quot;/&gt;&lt;wsp:rsid wsp:val=&quot;00761467&quot;/&gt;&lt;wsp:rsid wsp:val=&quot;00765261&quot;/&gt;&lt;wsp:rsid wsp:val=&quot;00774B4C&quot;/&gt;&lt;wsp:rsid wsp:val=&quot;007754C9&quot;/&gt;&lt;wsp:rsid wsp:val=&quot;00783B6F&quot;/&gt;&lt;wsp:rsid wsp:val=&quot;007850B3&quot;/&gt;&lt;wsp:rsid wsp:val=&quot;00792414&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2A37&quot;/&gt;&lt;wsp:rsid wsp:val=&quot;008D7E51&quot;/&gt;&lt;wsp:rsid wsp:val=&quot;008E1808&quot;/&gt;&lt;wsp:rsid wsp:val=&quot;008E2CEF&quot;/&gt;&lt;wsp:rsid wsp:val=&quot;008E4F63&quot;/&gt;&lt;wsp:rsid wsp:val=&quot;008F1DC4&quot;/&gt;&lt;wsp:rsid wsp:val=&quot;008F24F8&quot;/&gt;&lt;wsp:rsid wsp:val=&quot;008F6807&quot;/&gt;&lt;wsp:rsid wsp:val=&quot;008F7C25&quot;/&gt;&lt;wsp:rsid wsp:val=&quot;0090129D&quot;/&gt;&lt;wsp:rsid wsp:val=&quot;009061B6&quot;/&gt;&lt;wsp:rsid wsp:val=&quot;009273B7&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5C0B&quot;/&gt;&lt;wsp:rsid wsp:val=&quot;00996CD9&quot;/&gt;&lt;wsp:rsid wsp:val=&quot;00996D8A&quot;/&gt;&lt;wsp:rsid wsp:val=&quot;009A333F&quot;/&gt;&lt;wsp:rsid wsp:val=&quot;009B64D0&quot;/&gt;&lt;wsp:rsid wsp:val=&quot;009B771A&quot;/&gt;&lt;wsp:rsid wsp:val=&quot;009D1CE2&quot;/&gt;&lt;wsp:rsid wsp:val=&quot;009E3164&quot;/&gt;&lt;wsp:rsid wsp:val=&quot;009E3936&quot;/&gt;&lt;wsp:rsid wsp:val=&quot;009E6CC8&quot;/&gt;&lt;wsp:rsid wsp:val=&quot;009F04A5&quot;/&gt;&lt;wsp:rsid wsp:val=&quot;009F312A&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8510D&quot;/&gt;&lt;wsp:rsid wsp:val=&quot;00A86D23&quot;/&gt;&lt;wsp:rsid wsp:val=&quot;00A9198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531&quot;/&gt;&lt;wsp:rsid wsp:val=&quot;00AE7FD2&quot;/&gt;&lt;wsp:rsid wsp:val=&quot;00AF1129&quot;/&gt;&lt;wsp:rsid wsp:val=&quot;00B040D2&quot;/&gt;&lt;wsp:rsid wsp:val=&quot;00B0733E&quot;/&gt;&lt;wsp:rsid wsp:val=&quot;00B10EC3&quot;/&gt;&lt;wsp:rsid wsp:val=&quot;00B422A7&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2E8A&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E3F4A&quot;/&gt;&lt;wsp:rsid wsp:val=&quot;00DF1AC5&quot;/&gt;&lt;wsp:rsid wsp:val=&quot;00DF3CCC&quot;/&gt;&lt;wsp:rsid wsp:val=&quot;00DF45C9&quot;/&gt;&lt;wsp:rsid wsp:val=&quot;00E017E4&quot;/&gt;&lt;wsp:rsid wsp:val=&quot;00E065FE&quot;/&gt;&lt;wsp:rsid wsp:val=&quot;00E20385&quot;/&gt;&lt;wsp:rsid wsp:val=&quot;00E208D2&quot;/&gt;&lt;wsp:rsid wsp:val=&quot;00E209FC&quot;/&gt;&lt;wsp:rsid wsp:val=&quot;00E215CB&quot;/&gt;&lt;wsp:rsid wsp:val=&quot;00E36B64&quot;/&gt;&lt;wsp:rsid wsp:val=&quot;00E42FAA&quot;/&gt;&lt;wsp:rsid wsp:val=&quot;00E460F7&quot;/&gt;&lt;wsp:rsid wsp:val=&quot;00E53830&quot;/&gt;&lt;wsp:rsid wsp:val=&quot;00E54ACC&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436C1&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E54ACC&quot; wsp:rsidP=&quot;00E54ACC&quot;&gt;&lt;m:oMathPara&gt;&lt;m:oMath&gt;&lt;m:r&gt;&lt;aml:annotation aml:id=&quot;0&quot; w:type=&quot;Word.Insertion&quot; aml:author=&quot;Stephen Grant&quot; aml:createdate=&quot;2021-10-14T12:37:00Z&quot;&gt;&lt;aml:content&gt;&lt;w:rPr&gt;&lt;w:rFonts w:ascii=&quot;Cambria Math&quot; w:fareast=&quot;Times New Roman&quot; w:h-ansi=&quot;Cambria Math&quot;/&gt;&lt;wx:font wx:val=&quot;Cambria Math&quot;/&gt;&lt;w:i/&gt;&lt;/w:rPr&gt;&lt;m:t&gt;X=&lt;/m:t&gt;&lt;/aml:content&gt;&lt;/aml:annotation&gt;&lt;/m:r&gt;&lt;m:sSub&gt;&lt;m:sSubPr&gt;&lt;m:ctrlPr&gt;&lt;aml:annotation aml:id=&quot;1&quot; w:type=&quot;Word.Insertion&quot; aml:author=&quot;Stephen Grant&quot; aml:createdate=&quot;2021-10-14T12:37:00Z&quot;&gt;&lt;aml:content&gt;&lt;w:rPr&gt;&lt;w:rFonts w:ascii=&quot;Cambria Math&quot; w:fareast=&quot;Times New Roman&quot; w:h-ansi=&quot;Cambria Math&quot;/&gt;&lt;wx:font wx:val=&quot;Cambria Math&quot;/&gt;&lt;w:i/&gt;&lt;/w:rPr&gt;&lt;/aml:content&gt;&lt;/aml:annotation&gt;&lt;/m:ctrlPr&gt;&lt;/m:sSubPr&gt;&lt;m:e&gt;&lt;m:r&gt;&lt;aml:annotation aml:id=&quot;2&quot; w:type=&quot;Word.Insertion&quot; aml:author=&quot;Stephen Grant&quot; aml:createdate=&quot;2021-10-14T12:37:00Z&quot;&gt;&lt;aml:content&gt;&lt;w:rPr&gt;&lt;w:rFonts w:ascii=&quot;Cambria Math&quot; w:fareast=&quot;Times New Roman&quot; w:h-ansi=&quot;Cambria Math&quot;/&gt;&lt;wx:font wx:val=&quot;Cambria Math&quot;/&gt;&lt;w:i/&gt;&lt;/w:rPr&gt;&lt;m:t&gt;N&lt;/m:t&gt;&lt;/aml:content&gt;&lt;/aml:annotation&gt;&lt;/m:r&gt;&lt;/m:e&gt;&lt;m:sub&gt;&lt;m:r&gt;&lt;aml:annotation aml:id=&quot;3&quot; w:type=&quot;Word.Insertion&quot; aml:author=&quot;Stephen Grant&quot; aml:createdate=&quot;2021-10-14T12:37:00Z&quot;&gt;&lt;aml:content&gt;&lt;w:rPr&gt;&lt;w:rFonts w:ascii=&quot;Cambria Math&quot; w:fareast=&quot;Times New Roman&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b/>
          <w:bCs/>
          <w:lang w:eastAsia="en-US"/>
        </w:rPr>
        <w:instrText xml:space="preserve"> </w:instrText>
      </w:r>
      <w:r>
        <w:rPr>
          <w:rFonts w:eastAsia="Times New Roman"/>
          <w:b/>
          <w:bCs/>
          <w:lang w:eastAsia="en-US"/>
        </w:rPr>
        <w:fldChar w:fldCharType="separate"/>
      </w:r>
      <w:r>
        <w:rPr>
          <w:rFonts w:hint="eastAsia" w:eastAsia="宋体"/>
          <w:b/>
          <w:bCs/>
          <w:lang w:val="en-US" w:eastAsia="zh-CN"/>
        </w:rPr>
        <w:t>X=N_RB</w:t>
      </w:r>
      <w:r>
        <w:rPr>
          <w:rFonts w:eastAsia="Times New Roman"/>
          <w:b/>
          <w:bCs/>
          <w:lang w:eastAsia="en-US"/>
        </w:rPr>
        <w:fldChar w:fldCharType="end"/>
      </w:r>
      <w:r>
        <w:rPr>
          <w:rFonts w:hint="eastAsia" w:eastAsia="宋体"/>
          <w:b/>
          <w:bCs/>
          <w:sz w:val="20"/>
          <w:szCs w:val="20"/>
          <w:lang w:val="en-US" w:eastAsia="zh-CN"/>
        </w:rPr>
        <w:t xml:space="preserve"> should be adopted.</w:t>
      </w:r>
    </w:p>
    <w:p>
      <w:pPr>
        <w:pStyle w:val="3"/>
        <w:bidi w:val="0"/>
        <w:rPr>
          <w:lang w:val="en-US" w:eastAsia="zh-CN"/>
        </w:rPr>
      </w:pPr>
      <w:r>
        <w:rPr>
          <w:rFonts w:hint="eastAsia"/>
          <w:lang w:val="en-US" w:eastAsia="zh-CN"/>
        </w:rPr>
        <w:t xml:space="preserve"> Potential coverage imbalance between PF2/3 and PF4</w:t>
      </w:r>
    </w:p>
    <w:p>
      <w:pPr>
        <w:snapToGrid w:val="0"/>
        <w:spacing w:before="120" w:after="156" w:afterLines="50" w:line="240" w:lineRule="auto"/>
        <w:jc w:val="both"/>
        <w:rPr>
          <w:rFonts w:hint="eastAsia"/>
          <w:sz w:val="20"/>
          <w:lang w:val="en-US" w:eastAsia="zh-CN"/>
        </w:rPr>
      </w:pPr>
      <w:r>
        <w:rPr>
          <w:rFonts w:hint="eastAsia"/>
          <w:sz w:val="20"/>
          <w:lang w:val="en-US" w:eastAsia="zh-CN"/>
        </w:rPr>
        <w:t>For PUCCH Format 4, it was agreed that the maximum payload size is 115 and the number of PRB is configured by gNB and does not dynamically vary with UCI payload. While for PUCCH Format 2/3, it supports large payloads and multiple PRBs and the number of PRB varies dynamically with UCI payload. However, when UCI payload is larger than 115, it is obvious that PUCCH format 4 is no longer applicable. For the case, one possibility is to use PUCCH format 2/3, but the coverage may need to be optimized since the used number of PRBs by UE may smaller than the configured one. Another possibility is to revert the previous agreements to relax the restraint of upper bound of UCI payload size 115.</w:t>
      </w:r>
    </w:p>
    <w:p>
      <w:pPr>
        <w:snapToGrid w:val="0"/>
        <w:spacing w:before="120" w:after="156" w:afterLines="50" w:line="240" w:lineRule="auto"/>
        <w:jc w:val="both"/>
        <w:rPr>
          <w:rFonts w:hint="eastAsia"/>
          <w:sz w:val="20"/>
          <w:lang w:val="en-US" w:eastAsia="zh-CN"/>
        </w:rPr>
      </w:pPr>
      <w:r>
        <w:rPr>
          <w:rFonts w:hint="eastAsia"/>
          <w:sz w:val="20"/>
          <w:lang w:val="en-US" w:eastAsia="zh-CN"/>
        </w:rPr>
        <w:t>For the first method, regarding the enhancement of PUCCH format 2/3 is not in WID scope. For the second method, we think that even if we relax the UCI payload size of PUCCH format 4, due to the maximum umber of PRB is 16, when the UCI payload size is large, the code rate may be high, and the coverage performance is likely cut down.</w:t>
      </w:r>
    </w:p>
    <w:p>
      <w:pPr>
        <w:snapToGrid w:val="0"/>
        <w:spacing w:before="120" w:after="156" w:afterLines="50" w:line="240" w:lineRule="auto"/>
        <w:jc w:val="both"/>
        <w:rPr>
          <w:rFonts w:hint="default"/>
          <w:sz w:val="20"/>
          <w:lang w:val="en-US" w:eastAsia="zh-CN"/>
        </w:rPr>
      </w:pPr>
      <w:r>
        <w:rPr>
          <w:rFonts w:hint="eastAsia"/>
          <w:sz w:val="20"/>
          <w:lang w:val="en-US" w:eastAsia="zh-CN"/>
        </w:rPr>
        <w:t>Regarding the coverage performance, we believe that some simulation results are needed based on certain simulation parameters. And considering the limited time for Rel-17 B52.6GHz, it is better to defer the discussion on such potential problems.</w:t>
      </w:r>
    </w:p>
    <w:p>
      <w:pPr>
        <w:snapToGrid w:val="0"/>
        <w:spacing w:before="120" w:after="156" w:afterLines="50" w:line="240" w:lineRule="auto"/>
        <w:jc w:val="both"/>
        <w:rPr>
          <w:rFonts w:hint="eastAsia"/>
          <w:sz w:val="20"/>
          <w:lang w:val="en-US" w:eastAsia="zh-CN"/>
        </w:rPr>
      </w:pPr>
      <w:r>
        <w:rPr>
          <w:rFonts w:hint="eastAsia" w:eastAsia="宋体"/>
          <w:b/>
          <w:bCs/>
          <w:sz w:val="20"/>
          <w:szCs w:val="20"/>
          <w:lang w:val="en-US" w:eastAsia="zh-CN"/>
        </w:rPr>
        <w:t>Proposal 2</w:t>
      </w:r>
      <w:r>
        <w:rPr>
          <w:rFonts w:eastAsia="宋体"/>
          <w:b/>
          <w:bCs/>
          <w:sz w:val="20"/>
          <w:szCs w:val="20"/>
          <w:lang w:val="en-US" w:eastAsia="zh-CN"/>
        </w:rPr>
        <w:t>:</w:t>
      </w:r>
      <w:r>
        <w:rPr>
          <w:rFonts w:hint="eastAsia" w:eastAsia="宋体"/>
          <w:b/>
          <w:bCs/>
          <w:sz w:val="20"/>
          <w:szCs w:val="20"/>
          <w:lang w:val="en-US" w:eastAsia="zh-CN"/>
        </w:rPr>
        <w:t xml:space="preserve"> Considering the limited time for Rel-17 B52.6GHz, the discussion on potential problem of coverage performance should be deferred. </w:t>
      </w:r>
    </w:p>
    <w:p>
      <w:pPr>
        <w:pStyle w:val="3"/>
        <w:bidi w:val="0"/>
        <w:rPr>
          <w:lang w:val="en-US" w:eastAsia="zh-CN"/>
        </w:rPr>
      </w:pPr>
      <w:r>
        <w:rPr>
          <w:rFonts w:hint="eastAsia"/>
          <w:lang w:val="en-US" w:eastAsia="zh-CN"/>
        </w:rPr>
        <w:t xml:space="preserve"> Potential assistance information provided to gNB</w:t>
      </w:r>
    </w:p>
    <w:p>
      <w:pPr>
        <w:snapToGrid w:val="0"/>
        <w:spacing w:before="120" w:after="156" w:afterLines="50" w:line="240" w:lineRule="auto"/>
        <w:jc w:val="both"/>
        <w:rPr>
          <w:rFonts w:hint="default"/>
          <w:sz w:val="20"/>
          <w:lang w:val="en-US" w:eastAsia="zh-CN"/>
        </w:rPr>
      </w:pPr>
      <w:r>
        <w:rPr>
          <w:rFonts w:hint="eastAsia"/>
          <w:sz w:val="20"/>
          <w:lang w:val="en-US" w:eastAsia="zh-CN"/>
        </w:rPr>
        <w:t>In this section, we discuss the possibility for a UE to report its beamforming gain to gNB. Firstly we don</w:t>
      </w:r>
      <w:r>
        <w:rPr>
          <w:rFonts w:hint="default"/>
          <w:sz w:val="20"/>
          <w:lang w:val="en-US" w:eastAsia="zh-CN"/>
        </w:rPr>
        <w:t>’</w:t>
      </w:r>
      <w:r>
        <w:rPr>
          <w:rFonts w:hint="eastAsia"/>
          <w:sz w:val="20"/>
          <w:lang w:val="en-US" w:eastAsia="zh-CN"/>
        </w:rPr>
        <w:t>t see the strong necessity for gNB to know the exact beamforming gain. And gNB can configure the number of PRBs according to the worst case. In such a way, there may be two cases. One case is the number of PRBs is fit for the UE capability. The other case is the number of PRBs is larger than the actual needed. It is clear that there is no problem for the former case. For the latter case, we think there is no big problem either, UE can handle such problem by scaling the output power on the PRBs or REs to avoid the total output power exceed the PSD limit. Furthermore, some parameters for FR2-2 like UE_EIRP and UE_P have not been determined in RAN4.</w:t>
      </w:r>
    </w:p>
    <w:p>
      <w:pPr>
        <w:snapToGrid w:val="0"/>
        <w:spacing w:before="120" w:after="156" w:afterLines="50" w:line="240" w:lineRule="auto"/>
        <w:jc w:val="both"/>
        <w:rPr>
          <w:rFonts w:hint="eastAsia" w:eastAsia="宋体"/>
          <w:b/>
          <w:bCs/>
          <w:sz w:val="20"/>
          <w:szCs w:val="20"/>
          <w:lang w:val="en-US" w:eastAsia="zh-CN"/>
        </w:rPr>
      </w:pPr>
      <w:r>
        <w:rPr>
          <w:rFonts w:hint="eastAsia" w:eastAsia="宋体"/>
          <w:b/>
          <w:bCs/>
          <w:sz w:val="20"/>
          <w:szCs w:val="20"/>
          <w:lang w:val="en-US" w:eastAsia="zh-CN"/>
        </w:rPr>
        <w:t>Proposal 3</w:t>
      </w:r>
      <w:r>
        <w:rPr>
          <w:rFonts w:eastAsia="宋体"/>
          <w:b/>
          <w:bCs/>
          <w:sz w:val="20"/>
          <w:szCs w:val="20"/>
          <w:lang w:val="en-US" w:eastAsia="zh-CN"/>
        </w:rPr>
        <w:t>:</w:t>
      </w:r>
      <w:r>
        <w:rPr>
          <w:rFonts w:hint="eastAsia" w:eastAsia="宋体"/>
          <w:b/>
          <w:bCs/>
          <w:sz w:val="20"/>
          <w:szCs w:val="20"/>
          <w:lang w:val="en-US" w:eastAsia="zh-CN"/>
        </w:rPr>
        <w:t xml:space="preserve"> There is no need for UE to report beamforming gain to gNB.</w:t>
      </w:r>
    </w:p>
    <w:p>
      <w:pPr>
        <w:pStyle w:val="3"/>
        <w:bidi w:val="0"/>
        <w:rPr>
          <w:lang w:val="en-US" w:eastAsia="zh-CN"/>
        </w:rPr>
      </w:pPr>
      <w:r>
        <w:rPr>
          <w:rFonts w:hint="eastAsia"/>
          <w:lang w:val="en-US" w:eastAsia="zh-CN"/>
        </w:rPr>
        <w:t xml:space="preserve"> PUCCH power control</w:t>
      </w:r>
    </w:p>
    <w:p>
      <w:pPr>
        <w:snapToGrid w:val="0"/>
        <w:spacing w:before="120" w:after="156" w:afterLines="50" w:line="240" w:lineRule="auto"/>
        <w:jc w:val="both"/>
        <w:rPr>
          <w:rFonts w:hint="default" w:eastAsia="宋体"/>
          <w:b w:val="0"/>
          <w:bCs w:val="0"/>
          <w:sz w:val="20"/>
          <w:szCs w:val="20"/>
          <w:lang w:val="en-US" w:eastAsia="zh-CN"/>
        </w:rPr>
      </w:pPr>
      <w:r>
        <w:rPr>
          <w:rFonts w:hint="eastAsia" w:eastAsia="宋体"/>
          <w:b w:val="0"/>
          <w:bCs w:val="0"/>
          <w:sz w:val="20"/>
          <w:szCs w:val="20"/>
          <w:lang w:val="en-US" w:eastAsia="zh-CN"/>
        </w:rPr>
        <w:t xml:space="preserve">In the last meeting, some companies propose to modify the formulation of uplink power control, the reason is the </w:t>
      </w:r>
      <w:r>
        <w:rPr>
          <w:rFonts w:eastAsia="宋体"/>
          <w:sz w:val="20"/>
          <w:szCs w:val="20"/>
          <w:lang w:val="en-US" w:eastAsia="en-US"/>
        </w:rPr>
        <w:t xml:space="preserve">maximum transmission power </w:t>
      </w:r>
      <w:r>
        <w:rPr>
          <w:rFonts w:eastAsia="宋体"/>
          <w:sz w:val="20"/>
          <w:szCs w:val="20"/>
          <w:lang w:val="en-US" w:eastAsia="zh-CN"/>
        </w:rPr>
        <w:t>for</w:t>
      </w:r>
      <w:r>
        <w:rPr>
          <w:rFonts w:eastAsia="宋体"/>
          <w:sz w:val="20"/>
          <w:szCs w:val="20"/>
          <w:lang w:val="en-US" w:eastAsia="en-US"/>
        </w:rPr>
        <w:t xml:space="preserve"> different RB number will change</w:t>
      </w:r>
      <w:r>
        <w:rPr>
          <w:rFonts w:hint="eastAsia" w:eastAsia="宋体"/>
          <w:sz w:val="20"/>
          <w:szCs w:val="20"/>
          <w:lang w:val="en-US" w:eastAsia="zh-CN"/>
        </w:rPr>
        <w:t xml:space="preserve"> and the output power may higher than the PSD limit</w:t>
      </w:r>
      <w:r>
        <w:rPr>
          <w:rFonts w:hint="eastAsia" w:eastAsia="宋体"/>
          <w:b w:val="0"/>
          <w:bCs w:val="0"/>
          <w:sz w:val="20"/>
          <w:szCs w:val="20"/>
          <w:lang w:val="en-US" w:eastAsia="zh-CN"/>
        </w:rPr>
        <w:t>. From our point of view, the PSD parameters for FR2-2 have not been determined in RAN4 till now, and the UE maximum output power is dependent on the maximum conduct power parameters which are determined by RAN4. Thus, if there is a necessity to modify the power control of PUCCH, it would be better to wait for RAN4 to determine some parameters before discussion.</w:t>
      </w:r>
    </w:p>
    <w:p>
      <w:pPr>
        <w:snapToGrid w:val="0"/>
        <w:spacing w:before="120" w:after="156" w:afterLines="50" w:line="240" w:lineRule="auto"/>
        <w:jc w:val="both"/>
        <w:rPr>
          <w:rFonts w:hint="default" w:eastAsia="宋体"/>
          <w:b w:val="0"/>
          <w:bCs w:val="0"/>
          <w:sz w:val="20"/>
          <w:szCs w:val="20"/>
          <w:lang w:val="en-US" w:eastAsia="zh-CN"/>
        </w:rPr>
      </w:pPr>
      <w:r>
        <w:rPr>
          <w:rFonts w:hint="eastAsia" w:eastAsia="宋体"/>
          <w:b/>
          <w:bCs/>
          <w:sz w:val="20"/>
          <w:szCs w:val="20"/>
          <w:lang w:val="en-US" w:eastAsia="zh-CN"/>
        </w:rPr>
        <w:t>Proposal 4</w:t>
      </w:r>
      <w:r>
        <w:rPr>
          <w:rFonts w:eastAsia="宋体"/>
          <w:b/>
          <w:bCs/>
          <w:sz w:val="20"/>
          <w:szCs w:val="20"/>
          <w:lang w:val="en-US" w:eastAsia="zh-CN"/>
        </w:rPr>
        <w:t>:</w:t>
      </w:r>
      <w:r>
        <w:rPr>
          <w:rFonts w:hint="eastAsia" w:eastAsia="宋体"/>
          <w:b/>
          <w:bCs/>
          <w:sz w:val="20"/>
          <w:szCs w:val="20"/>
          <w:lang w:val="en-US" w:eastAsia="zh-CN"/>
        </w:rPr>
        <w:t xml:space="preserve"> It is proposed not to discuss the power control of PUCCH until RAN4 determines some parameters such as PSD limitation and the maximum conduct power.</w:t>
      </w:r>
    </w:p>
    <w:p>
      <w:pPr>
        <w:pStyle w:val="2"/>
        <w:bidi w:val="0"/>
        <w:ind w:left="432" w:leftChars="0" w:hanging="432" w:firstLineChars="0"/>
        <w:rPr>
          <w:lang w:val="en-US" w:eastAsia="zh-CN"/>
        </w:rPr>
      </w:pPr>
      <w:r>
        <w:rPr>
          <w:rFonts w:hint="eastAsia"/>
          <w:lang w:val="en-US" w:eastAsia="zh-CN"/>
        </w:rPr>
        <w:t xml:space="preserve"> Conclusion</w:t>
      </w:r>
    </w:p>
    <w:p>
      <w:pPr>
        <w:snapToGrid w:val="0"/>
        <w:spacing w:line="240" w:lineRule="auto"/>
        <w:jc w:val="both"/>
        <w:rPr>
          <w:sz w:val="20"/>
          <w:lang w:val="en-US" w:eastAsia="zh-CN"/>
        </w:rPr>
      </w:pPr>
      <w:r>
        <w:rPr>
          <w:rFonts w:hint="eastAsia"/>
          <w:sz w:val="20"/>
          <w:lang w:val="en-US" w:eastAsia="zh-CN"/>
        </w:rPr>
        <w:t>In this contribution, we discuss the remaining issues for PUCCH enhancement above 52.6 GHz band and have the following proposals.</w:t>
      </w:r>
    </w:p>
    <w:p>
      <w:pPr>
        <w:snapToGrid w:val="0"/>
        <w:spacing w:before="120" w:after="156" w:afterLines="50" w:line="240" w:lineRule="auto"/>
        <w:jc w:val="both"/>
        <w:rPr>
          <w:rFonts w:hint="default"/>
          <w:sz w:val="20"/>
          <w:lang w:val="en-US" w:eastAsia="zh-CN"/>
        </w:rPr>
      </w:pPr>
      <w:r>
        <w:rPr>
          <w:rFonts w:hint="eastAsia" w:eastAsia="宋体"/>
          <w:b/>
          <w:bCs/>
          <w:sz w:val="20"/>
          <w:szCs w:val="20"/>
          <w:lang w:val="en-US" w:eastAsia="zh-CN"/>
        </w:rPr>
        <w:t>Proposal 1</w:t>
      </w:r>
      <w:r>
        <w:rPr>
          <w:rFonts w:eastAsia="宋体"/>
          <w:b/>
          <w:bCs/>
          <w:sz w:val="20"/>
          <w:szCs w:val="20"/>
          <w:lang w:val="en-US" w:eastAsia="zh-CN"/>
        </w:rPr>
        <w:t>:</w:t>
      </w:r>
      <w:r>
        <w:rPr>
          <w:rFonts w:hint="eastAsia" w:eastAsia="宋体"/>
          <w:b/>
          <w:bCs/>
          <w:sz w:val="20"/>
          <w:szCs w:val="20"/>
          <w:lang w:val="en-US" w:eastAsia="zh-CN"/>
        </w:rPr>
        <w:t xml:space="preserve"> For PUCCH resource set index 15, </w:t>
      </w:r>
      <w:r>
        <w:rPr>
          <w:rFonts w:eastAsia="Times New Roman"/>
          <w:b/>
          <w:bCs/>
          <w:lang w:eastAsia="en-US"/>
        </w:rPr>
        <w:t xml:space="preserve">Alt-a: </w:t>
      </w:r>
      <w:r>
        <w:rPr>
          <w:rFonts w:eastAsia="Times New Roman"/>
          <w:b/>
          <w:bCs/>
          <w:lang w:eastAsia="en-US"/>
        </w:rPr>
        <w:fldChar w:fldCharType="begin"/>
      </w:r>
      <w:r>
        <w:rPr>
          <w:rFonts w:eastAsia="Times New Roman"/>
          <w:b/>
          <w:bCs/>
          <w:lang w:eastAsia="en-US"/>
        </w:rPr>
        <w:instrText xml:space="preserve"> QUOTE </w:instrText>
      </w:r>
      <w:r>
        <w:rPr>
          <w:b/>
          <w:bCs/>
          <w:position w:val="-5"/>
        </w:rPr>
        <w:pict>
          <v:shape id="_x0000_i1046"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5&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3656B&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8AD&quot;/&gt;&lt;wsp:rsid wsp:val=&quot;000B283D&quot;/&gt;&lt;wsp:rsid wsp:val=&quot;000B4259&quot;/&gt;&lt;wsp:rsid wsp:val=&quot;000C04E5&quot;/&gt;&lt;wsp:rsid wsp:val=&quot;000C1E89&quot;/&gt;&lt;wsp:rsid wsp:val=&quot;000C256E&quot;/&gt;&lt;wsp:rsid wsp:val=&quot;000C43C7&quot;/&gt;&lt;wsp:rsid wsp:val=&quot;000C5E0F&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70DBA&quot;/&gt;&lt;wsp:rsid wsp:val=&quot;0017651E&quot;/&gt;&lt;wsp:rsid wsp:val=&quot;0017693F&quot;/&gt;&lt;wsp:rsid wsp:val=&quot;001831A2&quot;/&gt;&lt;wsp:rsid wsp:val=&quot;0018490D&quot;/&gt;&lt;wsp:rsid wsp:val=&quot;0018520E&quot;/&gt;&lt;wsp:rsid wsp:val=&quot;001A090A&quot;/&gt;&lt;wsp:rsid wsp:val=&quot;001C3B7D&quot;/&gt;&lt;wsp:rsid wsp:val=&quot;001C40D9&quot;/&gt;&lt;wsp:rsid wsp:val=&quot;001C5A1B&quot;/&gt;&lt;wsp:rsid wsp:val=&quot;001D43BC&quot;/&gt;&lt;wsp:rsid wsp:val=&quot;001D5E9F&quot;/&gt;&lt;wsp:rsid wsp:val=&quot;001F4B2C&quot;/&gt;&lt;wsp:rsid wsp:val=&quot;00204643&quot;/&gt;&lt;wsp:rsid wsp:val=&quot;002144C8&quot;/&gt;&lt;wsp:rsid wsp:val=&quot;0021717D&quot;/&gt;&lt;wsp:rsid wsp:val=&quot;002229C8&quot;/&gt;&lt;wsp:rsid wsp:val=&quot;00231522&quot;/&gt;&lt;wsp:rsid wsp:val=&quot;0026656D&quot;/&gt;&lt;wsp:rsid wsp:val=&quot;00276FF5&quot;/&gt;&lt;wsp:rsid wsp:val=&quot;00280DA9&quot;/&gt;&lt;wsp:rsid wsp:val=&quot;00281790&quot;/&gt;&lt;wsp:rsid wsp:val=&quot;002818D1&quot;/&gt;&lt;wsp:rsid wsp:val=&quot;002908DD&quot;/&gt;&lt;wsp:rsid wsp:val=&quot;00293C36&quot;/&gt;&lt;wsp:rsid wsp:val=&quot;002A1E7D&quot;/&gt;&lt;wsp:rsid wsp:val=&quot;002A7DE5&quot;/&gt;&lt;wsp:rsid wsp:val=&quot;002F0188&quot;/&gt;&lt;wsp:rsid wsp:val=&quot;002F1C88&quot;/&gt;&lt;wsp:rsid wsp:val=&quot;002F6243&quot;/&gt;&lt;wsp:rsid wsp:val=&quot;00323818&quot;/&gt;&lt;wsp:rsid wsp:val=&quot;00342739&quot;/&gt;&lt;wsp:rsid wsp:val=&quot;00345EEA&quot;/&gt;&lt;wsp:rsid wsp:val=&quot;00365C9B&quot;/&gt;&lt;wsp:rsid wsp:val=&quot;00375005&quot;/&gt;&lt;wsp:rsid wsp:val=&quot;00377843&quot;/&gt;&lt;wsp:rsid wsp:val=&quot;003822C7&quot;/&gt;&lt;wsp:rsid wsp:val=&quot;003874E9&quot;/&gt;&lt;wsp:rsid wsp:val=&quot;0039582F&quot;/&gt;&lt;wsp:rsid wsp:val=&quot;003A3913&quot;/&gt;&lt;wsp:rsid wsp:val=&quot;003B1F78&quot;/&gt;&lt;wsp:rsid wsp:val=&quot;003B54C3&quot;/&gt;&lt;wsp:rsid wsp:val=&quot;003D10EF&quot;/&gt;&lt;wsp:rsid wsp:val=&quot;003E7DF2&quot;/&gt;&lt;wsp:rsid wsp:val=&quot;003F30E5&quot;/&gt;&lt;wsp:rsid wsp:val=&quot;00403B8D&quot;/&gt;&lt;wsp:rsid wsp:val=&quot;00411508&quot;/&gt;&lt;wsp:rsid wsp:val=&quot;0042264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0615&quot;/&gt;&lt;wsp:rsid wsp:val=&quot;00552E0F&quot;/&gt;&lt;wsp:rsid wsp:val=&quot;0055650A&quot;/&gt;&lt;wsp:rsid wsp:val=&quot;00570536&quot;/&gt;&lt;wsp:rsid wsp:val=&quot;005823D9&quot;/&gt;&lt;wsp:rsid wsp:val=&quot;005830FC&quot;/&gt;&lt;wsp:rsid wsp:val=&quot;005A00A8&quot;/&gt;&lt;wsp:rsid wsp:val=&quot;005A1253&quot;/&gt;&lt;wsp:rsid wsp:val=&quot;005A505E&quot;/&gt;&lt;wsp:rsid wsp:val=&quot;005B26AB&quot;/&gt;&lt;wsp:rsid wsp:val=&quot;005B38CF&quot;/&gt;&lt;wsp:rsid wsp:val=&quot;005B5055&quot;/&gt;&lt;wsp:rsid wsp:val=&quot;005B54E2&quot;/&gt;&lt;wsp:rsid wsp:val=&quot;005B5782&quot;/&gt;&lt;wsp:rsid wsp:val=&quot;005C2445&quot;/&gt;&lt;wsp:rsid wsp:val=&quot;005C5A33&quot;/&gt;&lt;wsp:rsid wsp:val=&quot;005D02EF&quot;/&gt;&lt;wsp:rsid wsp:val=&quot;005E2C2C&quot;/&gt;&lt;wsp:rsid wsp:val=&quot;005E3502&quot;/&gt;&lt;wsp:rsid wsp:val=&quot;005F23F8&quot;/&gt;&lt;wsp:rsid wsp:val=&quot;006115A3&quot;/&gt;&lt;wsp:rsid wsp:val=&quot;00633DDD&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3A79&quot;/&gt;&lt;wsp:rsid wsp:val=&quot;006A5A38&quot;/&gt;&lt;wsp:rsid wsp:val=&quot;006B1C2E&quot;/&gt;&lt;wsp:rsid wsp:val=&quot;006B50E1&quot;/&gt;&lt;wsp:rsid wsp:val=&quot;0071058D&quot;/&gt;&lt;wsp:rsid wsp:val=&quot;007436B8&quot;/&gt;&lt;wsp:rsid wsp:val=&quot;00753915&quot;/&gt;&lt;wsp:rsid wsp:val=&quot;00760708&quot;/&gt;&lt;wsp:rsid wsp:val=&quot;00760AEF&quot;/&gt;&lt;wsp:rsid wsp:val=&quot;00761467&quot;/&gt;&lt;wsp:rsid wsp:val=&quot;00765261&quot;/&gt;&lt;wsp:rsid wsp:val=&quot;00774B4C&quot;/&gt;&lt;wsp:rsid wsp:val=&quot;007754C9&quot;/&gt;&lt;wsp:rsid wsp:val=&quot;00783B6F&quot;/&gt;&lt;wsp:rsid wsp:val=&quot;007850B3&quot;/&gt;&lt;wsp:rsid wsp:val=&quot;00792414&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550B&quot;/&gt;&lt;wsp:rsid wsp:val=&quot;00822158&quot;/&gt;&lt;wsp:rsid wsp:val=&quot;00823D19&quot;/&gt;&lt;wsp:rsid wsp:val=&quot;008273B5&quot;/&gt;&lt;wsp:rsid wsp:val=&quot;00841FEB&quot;/&gt;&lt;wsp:rsid wsp:val=&quot;00844FDD&quot;/&gt;&lt;wsp:rsid wsp:val=&quot;00852EF2&quot;/&gt;&lt;wsp:rsid wsp:val=&quot;00853F3B&quot;/&gt;&lt;wsp:rsid wsp:val=&quot;00855E20&quot;/&gt;&lt;wsp:rsid wsp:val=&quot;008739D8&quot;/&gt;&lt;wsp:rsid wsp:val=&quot;008975AB&quot;/&gt;&lt;wsp:rsid wsp:val=&quot;008A34F1&quot;/&gt;&lt;wsp:rsid wsp:val=&quot;008C619E&quot;/&gt;&lt;wsp:rsid wsp:val=&quot;008D10C5&quot;/&gt;&lt;wsp:rsid wsp:val=&quot;008D2A37&quot;/&gt;&lt;wsp:rsid wsp:val=&quot;008D7E51&quot;/&gt;&lt;wsp:rsid wsp:val=&quot;008E1808&quot;/&gt;&lt;wsp:rsid wsp:val=&quot;008E2CEF&quot;/&gt;&lt;wsp:rsid wsp:val=&quot;008E4F63&quot;/&gt;&lt;wsp:rsid wsp:val=&quot;008F1DC4&quot;/&gt;&lt;wsp:rsid wsp:val=&quot;008F24F8&quot;/&gt;&lt;wsp:rsid wsp:val=&quot;008F6807&quot;/&gt;&lt;wsp:rsid wsp:val=&quot;008F7C25&quot;/&gt;&lt;wsp:rsid wsp:val=&quot;0090129D&quot;/&gt;&lt;wsp:rsid wsp:val=&quot;009061B6&quot;/&gt;&lt;wsp:rsid wsp:val=&quot;009273B7&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847E1&quot;/&gt;&lt;wsp:rsid wsp:val=&quot;00995C0B&quot;/&gt;&lt;wsp:rsid wsp:val=&quot;00996CD9&quot;/&gt;&lt;wsp:rsid wsp:val=&quot;00996D8A&quot;/&gt;&lt;wsp:rsid wsp:val=&quot;009A333F&quot;/&gt;&lt;wsp:rsid wsp:val=&quot;009B64D0&quot;/&gt;&lt;wsp:rsid wsp:val=&quot;009B771A&quot;/&gt;&lt;wsp:rsid wsp:val=&quot;009D1CE2&quot;/&gt;&lt;wsp:rsid wsp:val=&quot;009E3164&quot;/&gt;&lt;wsp:rsid wsp:val=&quot;009E3936&quot;/&gt;&lt;wsp:rsid wsp:val=&quot;009E6CC8&quot;/&gt;&lt;wsp:rsid wsp:val=&quot;009F04A5&quot;/&gt;&lt;wsp:rsid wsp:val=&quot;009F312A&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8510D&quot;/&gt;&lt;wsp:rsid wsp:val=&quot;00A86D23&quot;/&gt;&lt;wsp:rsid wsp:val=&quot;00A9198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E7531&quot;/&gt;&lt;wsp:rsid wsp:val=&quot;00AE7FD2&quot;/&gt;&lt;wsp:rsid wsp:val=&quot;00AF1129&quot;/&gt;&lt;wsp:rsid wsp:val=&quot;00B040D2&quot;/&gt;&lt;wsp:rsid wsp:val=&quot;00B0733E&quot;/&gt;&lt;wsp:rsid wsp:val=&quot;00B10EC3&quot;/&gt;&lt;wsp:rsid wsp:val=&quot;00B422A7&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2E8A&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40E21&quot;/&gt;&lt;wsp:rsid wsp:val=&quot;00C447E1&quot;/&gt;&lt;wsp:rsid wsp:val=&quot;00C53A29&quot;/&gt;&lt;wsp:rsid wsp:val=&quot;00C61C7D&quot;/&gt;&lt;wsp:rsid wsp:val=&quot;00C63EFF&quot;/&gt;&lt;wsp:rsid wsp:val=&quot;00C738B3&quot;/&gt;&lt;wsp:rsid wsp:val=&quot;00C864BC&quot;/&gt;&lt;wsp:rsid wsp:val=&quot;00C86809&quot;/&gt;&lt;wsp:rsid wsp:val=&quot;00C86B16&quot;/&gt;&lt;wsp:rsid wsp:val=&quot;00CA3F26&quot;/&gt;&lt;wsp:rsid wsp:val=&quot;00CA4A7A&quot;/&gt;&lt;wsp:rsid wsp:val=&quot;00CB2CAE&quot;/&gt;&lt;wsp:rsid wsp:val=&quot;00CB5F1C&quot;/&gt;&lt;wsp:rsid wsp:val=&quot;00CC16EC&quot;/&gt;&lt;wsp:rsid wsp:val=&quot;00CD1153&quot;/&gt;&lt;wsp:rsid wsp:val=&quot;00CD116E&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E3F4A&quot;/&gt;&lt;wsp:rsid wsp:val=&quot;00DF1AC5&quot;/&gt;&lt;wsp:rsid wsp:val=&quot;00DF3CCC&quot;/&gt;&lt;wsp:rsid wsp:val=&quot;00DF45C9&quot;/&gt;&lt;wsp:rsid wsp:val=&quot;00E017E4&quot;/&gt;&lt;wsp:rsid wsp:val=&quot;00E065FE&quot;/&gt;&lt;wsp:rsid wsp:val=&quot;00E20385&quot;/&gt;&lt;wsp:rsid wsp:val=&quot;00E208D2&quot;/&gt;&lt;wsp:rsid wsp:val=&quot;00E209FC&quot;/&gt;&lt;wsp:rsid wsp:val=&quot;00E215CB&quot;/&gt;&lt;wsp:rsid wsp:val=&quot;00E36B64&quot;/&gt;&lt;wsp:rsid wsp:val=&quot;00E42FAA&quot;/&gt;&lt;wsp:rsid wsp:val=&quot;00E460F7&quot;/&gt;&lt;wsp:rsid wsp:val=&quot;00E53830&quot;/&gt;&lt;wsp:rsid wsp:val=&quot;00E54ACC&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436C1&quot;/&gt;&lt;wsp:rsid wsp:val=&quot;00F508D9&quot;/&gt;&lt;wsp:rsid wsp:val=&quot;00F52B54&quot;/&gt;&lt;wsp:rsid wsp:val=&quot;00F56B1E&quot;/&gt;&lt;wsp:rsid wsp:val=&quot;00F724AE&quot;/&gt;&lt;wsp:rsid wsp:val=&quot;00FD22EB&quot;/&gt;&lt;wsp:rsid wsp:val=&quot;00FD3727&quot;/&gt;&lt;wsp:rsid wsp:val=&quot;00FD43E6&quot;/&gt;&lt;wsp:rsid wsp:val=&quot;00FE6A52&quot;/&gt;&lt;wsp:rsid wsp:val=&quot;00FF7D96&quot;/&gt;&lt;/wsp:rsids&gt;&lt;/w:docPr&gt;&lt;w:body&gt;&lt;wx:sect&gt;&lt;w:p wsp:rsidR=&quot;00000000&quot; wsp:rsidRDefault=&quot;00E54ACC&quot; wsp:rsidP=&quot;00E54ACC&quot;&gt;&lt;m:oMathPara&gt;&lt;m:oMath&gt;&lt;m:r&gt;&lt;aml:annotation aml:id=&quot;0&quot; w:type=&quot;Word.Insertion&quot; aml:author=&quot;Stephen Grant&quot; aml:createdate=&quot;2021-10-14T12:37:00Z&quot;&gt;&lt;aml:content&gt;&lt;w:rPr&gt;&lt;w:rFonts w:ascii=&quot;Cambria Math&quot; w:fareast=&quot;Times New Roman&quot; w:h-ansi=&quot;Cambria Math&quot;/&gt;&lt;wx:font wx:val=&quot;Cambria Math&quot;/&gt;&lt;w:i/&gt;&lt;/w:rPr&gt;&lt;m:t&gt;X=&lt;/m:t&gt;&lt;/aml:content&gt;&lt;/aml:annotation&gt;&lt;/m:r&gt;&lt;m:sSub&gt;&lt;m:sSubPr&gt;&lt;m:ctrlPr&gt;&lt;aml:annotation aml:id=&quot;1&quot; w:type=&quot;Word.Insertion&quot; aml:author=&quot;Stephen Grant&quot; aml:createdate=&quot;2021-10-14T12:37:00Z&quot;&gt;&lt;aml:content&gt;&lt;w:rPr&gt;&lt;w:rFonts w:ascii=&quot;Cambria Math&quot; w:fareast=&quot;Times New Roman&quot; w:h-ansi=&quot;Cambria Math&quot;/&gt;&lt;wx:font wx:val=&quot;Cambria Math&quot;/&gt;&lt;w:i/&gt;&lt;/w:rPr&gt;&lt;/aml:content&gt;&lt;/aml:annotation&gt;&lt;/m:ctrlPr&gt;&lt;/m:sSubPr&gt;&lt;m:e&gt;&lt;m:r&gt;&lt;aml:annotation aml:id=&quot;2&quot; w:type=&quot;Word.Insertion&quot; aml:author=&quot;Stephen Grant&quot; aml:createdate=&quot;2021-10-14T12:37:00Z&quot;&gt;&lt;aml:content&gt;&lt;w:rPr&gt;&lt;w:rFonts w:ascii=&quot;Cambria Math&quot; w:fareast=&quot;Times New Roman&quot; w:h-ansi=&quot;Cambria Math&quot;/&gt;&lt;wx:font wx:val=&quot;Cambria Math&quot;/&gt;&lt;w:i/&gt;&lt;/w:rPr&gt;&lt;m:t&gt;N&lt;/m:t&gt;&lt;/aml:content&gt;&lt;/aml:annotation&gt;&lt;/m:r&gt;&lt;/m:e&gt;&lt;m:sub&gt;&lt;m:r&gt;&lt;aml:annotation aml:id=&quot;3&quot; w:type=&quot;Word.Insertion&quot; aml:author=&quot;Stephen Grant&quot; aml:createdate=&quot;2021-10-14T12:37:00Z&quot;&gt;&lt;aml:content&gt;&lt;w:rPr&gt;&lt;w:rFonts w:ascii=&quot;Cambria Math&quot; w:fareast=&quot;Times New Roman&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b/>
          <w:bCs/>
          <w:lang w:eastAsia="en-US"/>
        </w:rPr>
        <w:instrText xml:space="preserve"> </w:instrText>
      </w:r>
      <w:r>
        <w:rPr>
          <w:rFonts w:eastAsia="Times New Roman"/>
          <w:b/>
          <w:bCs/>
          <w:lang w:eastAsia="en-US"/>
        </w:rPr>
        <w:fldChar w:fldCharType="separate"/>
      </w:r>
      <w:r>
        <w:rPr>
          <w:rFonts w:hint="eastAsia" w:eastAsia="宋体"/>
          <w:b/>
          <w:bCs/>
          <w:lang w:val="en-US" w:eastAsia="zh-CN"/>
        </w:rPr>
        <w:t>X=N_RB</w:t>
      </w:r>
      <w:r>
        <w:rPr>
          <w:rFonts w:eastAsia="Times New Roman"/>
          <w:b/>
          <w:bCs/>
          <w:lang w:eastAsia="en-US"/>
        </w:rPr>
        <w:fldChar w:fldCharType="end"/>
      </w:r>
      <w:r>
        <w:rPr>
          <w:rFonts w:hint="eastAsia" w:eastAsia="宋体"/>
          <w:b/>
          <w:bCs/>
          <w:sz w:val="20"/>
          <w:szCs w:val="20"/>
          <w:lang w:val="en-US" w:eastAsia="zh-CN"/>
        </w:rPr>
        <w:t xml:space="preserve"> should be adopted.</w:t>
      </w:r>
    </w:p>
    <w:p>
      <w:pPr>
        <w:snapToGrid w:val="0"/>
        <w:spacing w:before="120" w:after="156" w:afterLines="50" w:line="240" w:lineRule="auto"/>
        <w:jc w:val="both"/>
        <w:rPr>
          <w:rFonts w:hint="eastAsia"/>
          <w:sz w:val="20"/>
          <w:lang w:val="en-US" w:eastAsia="zh-CN"/>
        </w:rPr>
      </w:pPr>
      <w:r>
        <w:rPr>
          <w:rFonts w:hint="eastAsia" w:eastAsia="宋体"/>
          <w:b/>
          <w:bCs/>
          <w:sz w:val="20"/>
          <w:szCs w:val="20"/>
          <w:lang w:val="en-US" w:eastAsia="zh-CN"/>
        </w:rPr>
        <w:t>Proposal 2</w:t>
      </w:r>
      <w:r>
        <w:rPr>
          <w:rFonts w:eastAsia="宋体"/>
          <w:b/>
          <w:bCs/>
          <w:sz w:val="20"/>
          <w:szCs w:val="20"/>
          <w:lang w:val="en-US" w:eastAsia="zh-CN"/>
        </w:rPr>
        <w:t>:</w:t>
      </w:r>
      <w:r>
        <w:rPr>
          <w:rFonts w:hint="eastAsia" w:eastAsia="宋体"/>
          <w:b/>
          <w:bCs/>
          <w:sz w:val="20"/>
          <w:szCs w:val="20"/>
          <w:lang w:val="en-US" w:eastAsia="zh-CN"/>
        </w:rPr>
        <w:t xml:space="preserve"> Considering the limited time for Rel-17 B52.6GHz, the discussion on potential problem of coverage performance should be deferred. </w:t>
      </w:r>
    </w:p>
    <w:p>
      <w:pPr>
        <w:snapToGrid w:val="0"/>
        <w:spacing w:before="120" w:after="156" w:afterLines="50" w:line="240" w:lineRule="auto"/>
        <w:jc w:val="both"/>
        <w:rPr>
          <w:rFonts w:hint="default" w:eastAsia="宋体"/>
          <w:b/>
          <w:bCs/>
          <w:sz w:val="20"/>
          <w:szCs w:val="20"/>
          <w:lang w:val="en-US" w:eastAsia="zh-CN"/>
        </w:rPr>
      </w:pPr>
      <w:r>
        <w:rPr>
          <w:rFonts w:hint="eastAsia" w:eastAsia="宋体"/>
          <w:b/>
          <w:bCs/>
          <w:sz w:val="20"/>
          <w:szCs w:val="20"/>
          <w:lang w:val="en-US" w:eastAsia="zh-CN"/>
        </w:rPr>
        <w:t>Proposal 3</w:t>
      </w:r>
      <w:r>
        <w:rPr>
          <w:rFonts w:eastAsia="宋体"/>
          <w:b/>
          <w:bCs/>
          <w:sz w:val="20"/>
          <w:szCs w:val="20"/>
          <w:lang w:val="en-US" w:eastAsia="zh-CN"/>
        </w:rPr>
        <w:t>:</w:t>
      </w:r>
      <w:r>
        <w:rPr>
          <w:rFonts w:hint="eastAsia" w:eastAsia="宋体"/>
          <w:b/>
          <w:bCs/>
          <w:sz w:val="20"/>
          <w:szCs w:val="20"/>
          <w:lang w:val="en-US" w:eastAsia="zh-CN"/>
        </w:rPr>
        <w:t xml:space="preserve"> There is no need for UE to report beam forming gain to gNB.</w:t>
      </w:r>
    </w:p>
    <w:p>
      <w:pPr>
        <w:widowControl/>
        <w:numPr>
          <w:ilvl w:val="-1"/>
          <w:numId w:val="0"/>
        </w:numPr>
        <w:snapToGrid w:val="0"/>
        <w:spacing w:after="60" w:afterLines="0" w:line="240" w:lineRule="auto"/>
        <w:ind w:left="0" w:firstLine="0"/>
        <w:jc w:val="both"/>
        <w:rPr>
          <w:rFonts w:hint="eastAsia" w:eastAsia="宋体"/>
          <w:b/>
          <w:bCs/>
          <w:sz w:val="20"/>
          <w:szCs w:val="20"/>
          <w:lang w:val="en-US" w:eastAsia="zh-CN"/>
        </w:rPr>
      </w:pPr>
      <w:r>
        <w:rPr>
          <w:rFonts w:hint="eastAsia" w:eastAsia="宋体"/>
          <w:b/>
          <w:bCs/>
          <w:sz w:val="20"/>
          <w:szCs w:val="20"/>
          <w:lang w:val="en-US" w:eastAsia="zh-CN"/>
        </w:rPr>
        <w:t>Proposal 4</w:t>
      </w:r>
      <w:r>
        <w:rPr>
          <w:rFonts w:eastAsia="宋体"/>
          <w:b/>
          <w:bCs/>
          <w:sz w:val="20"/>
          <w:szCs w:val="20"/>
          <w:lang w:val="en-US" w:eastAsia="zh-CN"/>
        </w:rPr>
        <w:t>:</w:t>
      </w:r>
      <w:r>
        <w:rPr>
          <w:rFonts w:hint="eastAsia" w:eastAsia="宋体"/>
          <w:b/>
          <w:bCs/>
          <w:sz w:val="20"/>
          <w:szCs w:val="20"/>
          <w:lang w:val="en-US" w:eastAsia="zh-CN"/>
        </w:rPr>
        <w:t xml:space="preserve"> It is proposed not to discuss the power control of PUCCH until RAN4 determines some parameters such as PSD limitation and the maximum conduct power.</w:t>
      </w:r>
    </w:p>
    <w:bookmarkEnd w:id="0"/>
    <w:bookmarkEnd w:id="1"/>
    <w:bookmarkEnd w:id="2"/>
    <w:bookmarkEnd w:id="3"/>
    <w:p>
      <w:pPr>
        <w:pStyle w:val="2"/>
        <w:bidi w:val="0"/>
        <w:ind w:left="432" w:leftChars="0" w:hanging="432" w:firstLineChars="0"/>
        <w:rPr>
          <w:lang w:val="en-US" w:eastAsia="zh-CN"/>
        </w:rPr>
      </w:pPr>
      <w:r>
        <w:rPr>
          <w:rFonts w:hint="eastAsia"/>
          <w:lang w:val="en-US" w:eastAsia="zh-CN"/>
        </w:rPr>
        <w:t xml:space="preserve"> Reference</w:t>
      </w:r>
    </w:p>
    <w:bookmarkEnd w:id="4"/>
    <w:p>
      <w:r>
        <w:rPr>
          <w:rFonts w:hint="eastAsia"/>
          <w:sz w:val="20"/>
          <w:szCs w:val="20"/>
          <w:lang w:val="en-US" w:eastAsia="zh-CN"/>
        </w:rPr>
        <w:t>[1] Chair</w:t>
      </w:r>
      <w:r>
        <w:rPr>
          <w:rFonts w:hint="default"/>
          <w:sz w:val="20"/>
          <w:szCs w:val="20"/>
          <w:lang w:val="en-US" w:eastAsia="zh-CN"/>
        </w:rPr>
        <w:t>’</w:t>
      </w:r>
      <w:r>
        <w:rPr>
          <w:rFonts w:hint="eastAsia"/>
          <w:sz w:val="20"/>
          <w:szCs w:val="20"/>
          <w:lang w:val="en-US" w:eastAsia="zh-CN"/>
        </w:rPr>
        <w:t>s man Notes RAN1#106bis-e v19.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35ABA0"/>
    <w:multiLevelType w:val="multilevel"/>
    <w:tmpl w:val="BC35ABA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833FBE"/>
    <w:multiLevelType w:val="multilevel"/>
    <w:tmpl w:val="00833F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80D659E"/>
    <w:multiLevelType w:val="multilevel"/>
    <w:tmpl w:val="480D65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3F63957"/>
    <w:multiLevelType w:val="multilevel"/>
    <w:tmpl w:val="53F639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7FB4C83"/>
    <w:multiLevelType w:val="multilevel"/>
    <w:tmpl w:val="67FB4C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2D12F32"/>
    <w:rsid w:val="00006E0B"/>
    <w:rsid w:val="00021E74"/>
    <w:rsid w:val="000851F4"/>
    <w:rsid w:val="000967EF"/>
    <w:rsid w:val="0009742E"/>
    <w:rsid w:val="000B7AB0"/>
    <w:rsid w:val="000E1E21"/>
    <w:rsid w:val="000F08E3"/>
    <w:rsid w:val="000F50A0"/>
    <w:rsid w:val="001712A0"/>
    <w:rsid w:val="00181340"/>
    <w:rsid w:val="0018200A"/>
    <w:rsid w:val="001861F9"/>
    <w:rsid w:val="001D0E75"/>
    <w:rsid w:val="0021657C"/>
    <w:rsid w:val="00257A7C"/>
    <w:rsid w:val="00307F5A"/>
    <w:rsid w:val="00387E5D"/>
    <w:rsid w:val="0047456D"/>
    <w:rsid w:val="004B73BD"/>
    <w:rsid w:val="004F14A1"/>
    <w:rsid w:val="005364E9"/>
    <w:rsid w:val="00554E16"/>
    <w:rsid w:val="005A3544"/>
    <w:rsid w:val="005F6EBC"/>
    <w:rsid w:val="0062646D"/>
    <w:rsid w:val="00627A09"/>
    <w:rsid w:val="006831BB"/>
    <w:rsid w:val="006B2188"/>
    <w:rsid w:val="00743B4D"/>
    <w:rsid w:val="007776BB"/>
    <w:rsid w:val="007F759D"/>
    <w:rsid w:val="00885D76"/>
    <w:rsid w:val="008A01DC"/>
    <w:rsid w:val="008E781C"/>
    <w:rsid w:val="009B4F9C"/>
    <w:rsid w:val="009C6131"/>
    <w:rsid w:val="009F6A10"/>
    <w:rsid w:val="00A34DE7"/>
    <w:rsid w:val="00B14ED1"/>
    <w:rsid w:val="00B32853"/>
    <w:rsid w:val="00B966A6"/>
    <w:rsid w:val="00BB328A"/>
    <w:rsid w:val="00C32E8E"/>
    <w:rsid w:val="00C56318"/>
    <w:rsid w:val="00C81B60"/>
    <w:rsid w:val="00CA6F1B"/>
    <w:rsid w:val="00CB0BC6"/>
    <w:rsid w:val="00CF63EB"/>
    <w:rsid w:val="00D06F7A"/>
    <w:rsid w:val="00D51EFD"/>
    <w:rsid w:val="00D74791"/>
    <w:rsid w:val="00D97B3D"/>
    <w:rsid w:val="00ED5E50"/>
    <w:rsid w:val="00F10FD8"/>
    <w:rsid w:val="00F578B9"/>
    <w:rsid w:val="00F62808"/>
    <w:rsid w:val="0108199E"/>
    <w:rsid w:val="0115647E"/>
    <w:rsid w:val="011A4E2F"/>
    <w:rsid w:val="0127325D"/>
    <w:rsid w:val="0139193C"/>
    <w:rsid w:val="01584628"/>
    <w:rsid w:val="017C3F59"/>
    <w:rsid w:val="01867213"/>
    <w:rsid w:val="01B1710C"/>
    <w:rsid w:val="01DB2A30"/>
    <w:rsid w:val="01E6157E"/>
    <w:rsid w:val="021D5A08"/>
    <w:rsid w:val="022B7655"/>
    <w:rsid w:val="022D3A62"/>
    <w:rsid w:val="02416251"/>
    <w:rsid w:val="02585502"/>
    <w:rsid w:val="02611C02"/>
    <w:rsid w:val="02965DF5"/>
    <w:rsid w:val="02A2193D"/>
    <w:rsid w:val="02B6701A"/>
    <w:rsid w:val="02C82BD2"/>
    <w:rsid w:val="02ED3167"/>
    <w:rsid w:val="02F3013F"/>
    <w:rsid w:val="03043CF3"/>
    <w:rsid w:val="031E1E63"/>
    <w:rsid w:val="032324D2"/>
    <w:rsid w:val="034B55D8"/>
    <w:rsid w:val="036616E8"/>
    <w:rsid w:val="03765E44"/>
    <w:rsid w:val="03816DD8"/>
    <w:rsid w:val="03A9694A"/>
    <w:rsid w:val="03C21B33"/>
    <w:rsid w:val="03FB138C"/>
    <w:rsid w:val="03FE3F71"/>
    <w:rsid w:val="043602E0"/>
    <w:rsid w:val="046A16AF"/>
    <w:rsid w:val="0473076D"/>
    <w:rsid w:val="04747DF7"/>
    <w:rsid w:val="0493600A"/>
    <w:rsid w:val="04BB08D3"/>
    <w:rsid w:val="04C937AA"/>
    <w:rsid w:val="04CF6BDF"/>
    <w:rsid w:val="04D551C3"/>
    <w:rsid w:val="05303615"/>
    <w:rsid w:val="055279C1"/>
    <w:rsid w:val="055C0A84"/>
    <w:rsid w:val="056734CF"/>
    <w:rsid w:val="05732496"/>
    <w:rsid w:val="05CB1A4F"/>
    <w:rsid w:val="05F813D0"/>
    <w:rsid w:val="05FC7CF4"/>
    <w:rsid w:val="0600327F"/>
    <w:rsid w:val="06030A6D"/>
    <w:rsid w:val="061077F5"/>
    <w:rsid w:val="061668AD"/>
    <w:rsid w:val="0618733F"/>
    <w:rsid w:val="06333E6A"/>
    <w:rsid w:val="063C1369"/>
    <w:rsid w:val="064849CC"/>
    <w:rsid w:val="066263F3"/>
    <w:rsid w:val="066605F5"/>
    <w:rsid w:val="06677B51"/>
    <w:rsid w:val="0687062C"/>
    <w:rsid w:val="068B55D9"/>
    <w:rsid w:val="06AD53BF"/>
    <w:rsid w:val="06B811A0"/>
    <w:rsid w:val="06C61A46"/>
    <w:rsid w:val="06D124B3"/>
    <w:rsid w:val="06EA591C"/>
    <w:rsid w:val="06EF24BF"/>
    <w:rsid w:val="06F244B3"/>
    <w:rsid w:val="07035655"/>
    <w:rsid w:val="07086705"/>
    <w:rsid w:val="073435E7"/>
    <w:rsid w:val="074054A4"/>
    <w:rsid w:val="075D616A"/>
    <w:rsid w:val="07791DC5"/>
    <w:rsid w:val="077E3454"/>
    <w:rsid w:val="078C259F"/>
    <w:rsid w:val="07915C37"/>
    <w:rsid w:val="07A51FDC"/>
    <w:rsid w:val="07DE72DB"/>
    <w:rsid w:val="07EA7565"/>
    <w:rsid w:val="07F04C93"/>
    <w:rsid w:val="07F62E8F"/>
    <w:rsid w:val="07FC08B8"/>
    <w:rsid w:val="08141B1F"/>
    <w:rsid w:val="081441AE"/>
    <w:rsid w:val="0818744A"/>
    <w:rsid w:val="08307FAA"/>
    <w:rsid w:val="08351768"/>
    <w:rsid w:val="084A09FD"/>
    <w:rsid w:val="087870B7"/>
    <w:rsid w:val="087B6BC6"/>
    <w:rsid w:val="088B32E4"/>
    <w:rsid w:val="08A02F89"/>
    <w:rsid w:val="08B5298A"/>
    <w:rsid w:val="08BC49B5"/>
    <w:rsid w:val="08C510FC"/>
    <w:rsid w:val="08CB0B53"/>
    <w:rsid w:val="08CD3607"/>
    <w:rsid w:val="08D71A5C"/>
    <w:rsid w:val="08E91ACD"/>
    <w:rsid w:val="09232881"/>
    <w:rsid w:val="094967F4"/>
    <w:rsid w:val="0954120F"/>
    <w:rsid w:val="09550984"/>
    <w:rsid w:val="0967509C"/>
    <w:rsid w:val="09807479"/>
    <w:rsid w:val="09845B57"/>
    <w:rsid w:val="099E76AE"/>
    <w:rsid w:val="09A36106"/>
    <w:rsid w:val="09B250D0"/>
    <w:rsid w:val="09B60774"/>
    <w:rsid w:val="09D407AA"/>
    <w:rsid w:val="09D92C7D"/>
    <w:rsid w:val="09E85030"/>
    <w:rsid w:val="09FD37FD"/>
    <w:rsid w:val="0A1F618F"/>
    <w:rsid w:val="0A2E37BE"/>
    <w:rsid w:val="0A4B371A"/>
    <w:rsid w:val="0A5515BE"/>
    <w:rsid w:val="0A6D3A82"/>
    <w:rsid w:val="0A6F1E0F"/>
    <w:rsid w:val="0A770D66"/>
    <w:rsid w:val="0AA060A3"/>
    <w:rsid w:val="0AA20770"/>
    <w:rsid w:val="0AA45628"/>
    <w:rsid w:val="0ACA7C62"/>
    <w:rsid w:val="0AE17F36"/>
    <w:rsid w:val="0B035CD6"/>
    <w:rsid w:val="0B121B05"/>
    <w:rsid w:val="0B2569A7"/>
    <w:rsid w:val="0B3F0F7A"/>
    <w:rsid w:val="0B432AA9"/>
    <w:rsid w:val="0B437B7A"/>
    <w:rsid w:val="0B5435AE"/>
    <w:rsid w:val="0B6235D3"/>
    <w:rsid w:val="0B861ECF"/>
    <w:rsid w:val="0BA74DFB"/>
    <w:rsid w:val="0BA7704F"/>
    <w:rsid w:val="0BAC384A"/>
    <w:rsid w:val="0BB70AB7"/>
    <w:rsid w:val="0BB72E84"/>
    <w:rsid w:val="0BC568EF"/>
    <w:rsid w:val="0BC91115"/>
    <w:rsid w:val="0BD37E31"/>
    <w:rsid w:val="0BD664EA"/>
    <w:rsid w:val="0BD80BE7"/>
    <w:rsid w:val="0BE6738E"/>
    <w:rsid w:val="0BF03EE2"/>
    <w:rsid w:val="0C01288E"/>
    <w:rsid w:val="0C1178CE"/>
    <w:rsid w:val="0C25651A"/>
    <w:rsid w:val="0C2770D8"/>
    <w:rsid w:val="0C6059F3"/>
    <w:rsid w:val="0C6970D0"/>
    <w:rsid w:val="0C822CA9"/>
    <w:rsid w:val="0C945357"/>
    <w:rsid w:val="0C9A50CA"/>
    <w:rsid w:val="0CC218FB"/>
    <w:rsid w:val="0CC273F8"/>
    <w:rsid w:val="0CF12A0A"/>
    <w:rsid w:val="0CF63EEB"/>
    <w:rsid w:val="0CFD4CE5"/>
    <w:rsid w:val="0D1203D5"/>
    <w:rsid w:val="0D1601C0"/>
    <w:rsid w:val="0D250A6E"/>
    <w:rsid w:val="0D2B25B4"/>
    <w:rsid w:val="0D61143B"/>
    <w:rsid w:val="0D6464A5"/>
    <w:rsid w:val="0D6A03C8"/>
    <w:rsid w:val="0DA87856"/>
    <w:rsid w:val="0DAD5684"/>
    <w:rsid w:val="0DC95838"/>
    <w:rsid w:val="0DCE7ED0"/>
    <w:rsid w:val="0DD05662"/>
    <w:rsid w:val="0DD56054"/>
    <w:rsid w:val="0DD74CB9"/>
    <w:rsid w:val="0DD846B1"/>
    <w:rsid w:val="0DE5256A"/>
    <w:rsid w:val="0E0D4183"/>
    <w:rsid w:val="0E3C5CBE"/>
    <w:rsid w:val="0E4607B9"/>
    <w:rsid w:val="0E4F055D"/>
    <w:rsid w:val="0E607F12"/>
    <w:rsid w:val="0E70366A"/>
    <w:rsid w:val="0E755FC6"/>
    <w:rsid w:val="0E781A3F"/>
    <w:rsid w:val="0E823FEC"/>
    <w:rsid w:val="0ECE7159"/>
    <w:rsid w:val="0F1F03D9"/>
    <w:rsid w:val="0F247A7F"/>
    <w:rsid w:val="0F620AD3"/>
    <w:rsid w:val="0F70768E"/>
    <w:rsid w:val="0F8404D4"/>
    <w:rsid w:val="0F9B26C3"/>
    <w:rsid w:val="0F9D6E2B"/>
    <w:rsid w:val="0FC707CB"/>
    <w:rsid w:val="0FE63603"/>
    <w:rsid w:val="0FEF272B"/>
    <w:rsid w:val="100C5E9D"/>
    <w:rsid w:val="1010222F"/>
    <w:rsid w:val="10183DF6"/>
    <w:rsid w:val="102B26FE"/>
    <w:rsid w:val="103208B8"/>
    <w:rsid w:val="103E0811"/>
    <w:rsid w:val="104005C0"/>
    <w:rsid w:val="105F69FB"/>
    <w:rsid w:val="106742F8"/>
    <w:rsid w:val="10A2495D"/>
    <w:rsid w:val="10BB568D"/>
    <w:rsid w:val="10D37476"/>
    <w:rsid w:val="1125017E"/>
    <w:rsid w:val="112862B7"/>
    <w:rsid w:val="112D1BDB"/>
    <w:rsid w:val="112E5838"/>
    <w:rsid w:val="1130516F"/>
    <w:rsid w:val="11314D7D"/>
    <w:rsid w:val="115230AF"/>
    <w:rsid w:val="116344A8"/>
    <w:rsid w:val="11980F4D"/>
    <w:rsid w:val="11984385"/>
    <w:rsid w:val="119B7FC1"/>
    <w:rsid w:val="11C20722"/>
    <w:rsid w:val="11C51C53"/>
    <w:rsid w:val="11EB28B7"/>
    <w:rsid w:val="11F10C82"/>
    <w:rsid w:val="11F43B30"/>
    <w:rsid w:val="11F50F40"/>
    <w:rsid w:val="11F848EB"/>
    <w:rsid w:val="11FD378F"/>
    <w:rsid w:val="12214EBF"/>
    <w:rsid w:val="1227188F"/>
    <w:rsid w:val="12413D20"/>
    <w:rsid w:val="125922BE"/>
    <w:rsid w:val="12666699"/>
    <w:rsid w:val="12A84DF6"/>
    <w:rsid w:val="12BB5676"/>
    <w:rsid w:val="12BD49CE"/>
    <w:rsid w:val="12E07839"/>
    <w:rsid w:val="12FC3790"/>
    <w:rsid w:val="12FE1A0F"/>
    <w:rsid w:val="1306023F"/>
    <w:rsid w:val="130D77E4"/>
    <w:rsid w:val="131F6CBA"/>
    <w:rsid w:val="132A319E"/>
    <w:rsid w:val="13542A59"/>
    <w:rsid w:val="135C5955"/>
    <w:rsid w:val="136B76F3"/>
    <w:rsid w:val="137279DE"/>
    <w:rsid w:val="13751DF1"/>
    <w:rsid w:val="13766023"/>
    <w:rsid w:val="13853B76"/>
    <w:rsid w:val="13874A8C"/>
    <w:rsid w:val="138B22F1"/>
    <w:rsid w:val="139B0134"/>
    <w:rsid w:val="13AA106F"/>
    <w:rsid w:val="13AE324F"/>
    <w:rsid w:val="140263B6"/>
    <w:rsid w:val="14106006"/>
    <w:rsid w:val="14200C4E"/>
    <w:rsid w:val="14274B78"/>
    <w:rsid w:val="143536D0"/>
    <w:rsid w:val="143C45E3"/>
    <w:rsid w:val="14436DCE"/>
    <w:rsid w:val="14515980"/>
    <w:rsid w:val="14553CEC"/>
    <w:rsid w:val="145C505D"/>
    <w:rsid w:val="145E5B40"/>
    <w:rsid w:val="14682B3F"/>
    <w:rsid w:val="14836477"/>
    <w:rsid w:val="14A046A3"/>
    <w:rsid w:val="14BF072D"/>
    <w:rsid w:val="14C0401F"/>
    <w:rsid w:val="14C13D94"/>
    <w:rsid w:val="14DB3D6A"/>
    <w:rsid w:val="150470DB"/>
    <w:rsid w:val="150C351F"/>
    <w:rsid w:val="151813E6"/>
    <w:rsid w:val="15413B25"/>
    <w:rsid w:val="154F0B0F"/>
    <w:rsid w:val="15622487"/>
    <w:rsid w:val="15AD58A6"/>
    <w:rsid w:val="15CE49ED"/>
    <w:rsid w:val="15D35372"/>
    <w:rsid w:val="15D6407B"/>
    <w:rsid w:val="15D71E40"/>
    <w:rsid w:val="15DF341C"/>
    <w:rsid w:val="160056B5"/>
    <w:rsid w:val="1608724F"/>
    <w:rsid w:val="160A26ED"/>
    <w:rsid w:val="16286CA7"/>
    <w:rsid w:val="16323A74"/>
    <w:rsid w:val="166D62A9"/>
    <w:rsid w:val="16B01B38"/>
    <w:rsid w:val="16BA0060"/>
    <w:rsid w:val="16BF3F11"/>
    <w:rsid w:val="16C92951"/>
    <w:rsid w:val="16E14F01"/>
    <w:rsid w:val="16F33087"/>
    <w:rsid w:val="170C1892"/>
    <w:rsid w:val="170C555A"/>
    <w:rsid w:val="171E47FF"/>
    <w:rsid w:val="17284327"/>
    <w:rsid w:val="172D6C55"/>
    <w:rsid w:val="17401E8B"/>
    <w:rsid w:val="17580E95"/>
    <w:rsid w:val="17625842"/>
    <w:rsid w:val="17795F9B"/>
    <w:rsid w:val="17A857AC"/>
    <w:rsid w:val="17C63974"/>
    <w:rsid w:val="17CC7136"/>
    <w:rsid w:val="17CE5354"/>
    <w:rsid w:val="17DD320B"/>
    <w:rsid w:val="17FC62CE"/>
    <w:rsid w:val="1812328F"/>
    <w:rsid w:val="182260DE"/>
    <w:rsid w:val="183C02AF"/>
    <w:rsid w:val="18403661"/>
    <w:rsid w:val="18580D0A"/>
    <w:rsid w:val="18800BAD"/>
    <w:rsid w:val="18814983"/>
    <w:rsid w:val="18AB2007"/>
    <w:rsid w:val="18B00277"/>
    <w:rsid w:val="18C176E9"/>
    <w:rsid w:val="18E33512"/>
    <w:rsid w:val="18F176A3"/>
    <w:rsid w:val="18F20616"/>
    <w:rsid w:val="18F62B6D"/>
    <w:rsid w:val="190C3305"/>
    <w:rsid w:val="191707F8"/>
    <w:rsid w:val="191C46D7"/>
    <w:rsid w:val="195111CB"/>
    <w:rsid w:val="197944D7"/>
    <w:rsid w:val="19927B65"/>
    <w:rsid w:val="19B720DA"/>
    <w:rsid w:val="19BA47EC"/>
    <w:rsid w:val="19D16C8C"/>
    <w:rsid w:val="19EE52D5"/>
    <w:rsid w:val="19F62439"/>
    <w:rsid w:val="19FD2213"/>
    <w:rsid w:val="1A05761A"/>
    <w:rsid w:val="1A0A1C7A"/>
    <w:rsid w:val="1A185794"/>
    <w:rsid w:val="1A2336E4"/>
    <w:rsid w:val="1A4C0A25"/>
    <w:rsid w:val="1A5F0839"/>
    <w:rsid w:val="1A651479"/>
    <w:rsid w:val="1A7B2A69"/>
    <w:rsid w:val="1A7F3676"/>
    <w:rsid w:val="1AB86650"/>
    <w:rsid w:val="1AD77D56"/>
    <w:rsid w:val="1AF35C6A"/>
    <w:rsid w:val="1B0D4E94"/>
    <w:rsid w:val="1B111029"/>
    <w:rsid w:val="1B2B443A"/>
    <w:rsid w:val="1B2F44F4"/>
    <w:rsid w:val="1B426C13"/>
    <w:rsid w:val="1B6F0297"/>
    <w:rsid w:val="1B731154"/>
    <w:rsid w:val="1B8A388D"/>
    <w:rsid w:val="1B907902"/>
    <w:rsid w:val="1B9E06F9"/>
    <w:rsid w:val="1BA677A0"/>
    <w:rsid w:val="1BC06648"/>
    <w:rsid w:val="1BCF2921"/>
    <w:rsid w:val="1BD926B9"/>
    <w:rsid w:val="1BE277C5"/>
    <w:rsid w:val="1BF073C2"/>
    <w:rsid w:val="1BF35CB7"/>
    <w:rsid w:val="1BFA3805"/>
    <w:rsid w:val="1BFB732C"/>
    <w:rsid w:val="1BFF088A"/>
    <w:rsid w:val="1C033378"/>
    <w:rsid w:val="1C036746"/>
    <w:rsid w:val="1C070B24"/>
    <w:rsid w:val="1C0C3371"/>
    <w:rsid w:val="1C155645"/>
    <w:rsid w:val="1C2A0800"/>
    <w:rsid w:val="1C304909"/>
    <w:rsid w:val="1C4D3605"/>
    <w:rsid w:val="1C820468"/>
    <w:rsid w:val="1C9A5085"/>
    <w:rsid w:val="1CA06420"/>
    <w:rsid w:val="1CAE6760"/>
    <w:rsid w:val="1CB709BE"/>
    <w:rsid w:val="1CBE4D9F"/>
    <w:rsid w:val="1CDA115C"/>
    <w:rsid w:val="1CDD3AB9"/>
    <w:rsid w:val="1CE31042"/>
    <w:rsid w:val="1CED22BC"/>
    <w:rsid w:val="1D0A59B9"/>
    <w:rsid w:val="1D157DAF"/>
    <w:rsid w:val="1D1E1FF5"/>
    <w:rsid w:val="1D3E7E75"/>
    <w:rsid w:val="1D6179D8"/>
    <w:rsid w:val="1D7D467D"/>
    <w:rsid w:val="1D812105"/>
    <w:rsid w:val="1D87536C"/>
    <w:rsid w:val="1DA51328"/>
    <w:rsid w:val="1DAC1E92"/>
    <w:rsid w:val="1DB10A60"/>
    <w:rsid w:val="1DB57FCC"/>
    <w:rsid w:val="1DE776FE"/>
    <w:rsid w:val="1E132628"/>
    <w:rsid w:val="1E363500"/>
    <w:rsid w:val="1E3B1061"/>
    <w:rsid w:val="1E3B725A"/>
    <w:rsid w:val="1E4A4B98"/>
    <w:rsid w:val="1E8263B4"/>
    <w:rsid w:val="1EA844B7"/>
    <w:rsid w:val="1EAC5891"/>
    <w:rsid w:val="1ECC0751"/>
    <w:rsid w:val="1ED3171A"/>
    <w:rsid w:val="1EDB256A"/>
    <w:rsid w:val="1EE95433"/>
    <w:rsid w:val="1EF362F8"/>
    <w:rsid w:val="1F0212B8"/>
    <w:rsid w:val="1F060917"/>
    <w:rsid w:val="1F0A5252"/>
    <w:rsid w:val="1F0C42E4"/>
    <w:rsid w:val="1F2A5438"/>
    <w:rsid w:val="1F6F55F4"/>
    <w:rsid w:val="1F8A0FF1"/>
    <w:rsid w:val="1F977985"/>
    <w:rsid w:val="1FA96D79"/>
    <w:rsid w:val="1FBB1ABA"/>
    <w:rsid w:val="1FD95AEF"/>
    <w:rsid w:val="1FE61D9F"/>
    <w:rsid w:val="1FFA235F"/>
    <w:rsid w:val="20130C5A"/>
    <w:rsid w:val="20163ADB"/>
    <w:rsid w:val="201818AE"/>
    <w:rsid w:val="2021772C"/>
    <w:rsid w:val="203E10F8"/>
    <w:rsid w:val="2050798C"/>
    <w:rsid w:val="20563E1B"/>
    <w:rsid w:val="207746B9"/>
    <w:rsid w:val="20780A05"/>
    <w:rsid w:val="20803C1F"/>
    <w:rsid w:val="209338EE"/>
    <w:rsid w:val="20B724A5"/>
    <w:rsid w:val="20B8125B"/>
    <w:rsid w:val="20F34E36"/>
    <w:rsid w:val="20FE6112"/>
    <w:rsid w:val="2130218F"/>
    <w:rsid w:val="213E1EEF"/>
    <w:rsid w:val="214C55BB"/>
    <w:rsid w:val="2159097E"/>
    <w:rsid w:val="21695262"/>
    <w:rsid w:val="21854247"/>
    <w:rsid w:val="21C97307"/>
    <w:rsid w:val="21E72A31"/>
    <w:rsid w:val="21E767F2"/>
    <w:rsid w:val="2204090A"/>
    <w:rsid w:val="222F25BD"/>
    <w:rsid w:val="223D09A6"/>
    <w:rsid w:val="224E5F2E"/>
    <w:rsid w:val="225609AD"/>
    <w:rsid w:val="22565449"/>
    <w:rsid w:val="226328E2"/>
    <w:rsid w:val="227C0B04"/>
    <w:rsid w:val="228C7E51"/>
    <w:rsid w:val="229E57C2"/>
    <w:rsid w:val="22A76AAB"/>
    <w:rsid w:val="22B64335"/>
    <w:rsid w:val="23006F2E"/>
    <w:rsid w:val="230966C6"/>
    <w:rsid w:val="230A1136"/>
    <w:rsid w:val="230E5BCD"/>
    <w:rsid w:val="231B3A24"/>
    <w:rsid w:val="232B1DAB"/>
    <w:rsid w:val="23344F2A"/>
    <w:rsid w:val="233759D1"/>
    <w:rsid w:val="2345251C"/>
    <w:rsid w:val="23490BD4"/>
    <w:rsid w:val="23504A12"/>
    <w:rsid w:val="237671EA"/>
    <w:rsid w:val="23916557"/>
    <w:rsid w:val="23C40503"/>
    <w:rsid w:val="23C80A21"/>
    <w:rsid w:val="23F614FE"/>
    <w:rsid w:val="24026B4E"/>
    <w:rsid w:val="24082832"/>
    <w:rsid w:val="241E30E9"/>
    <w:rsid w:val="24210E0D"/>
    <w:rsid w:val="2423776F"/>
    <w:rsid w:val="24250259"/>
    <w:rsid w:val="24441AFD"/>
    <w:rsid w:val="24510986"/>
    <w:rsid w:val="24694F5C"/>
    <w:rsid w:val="24727047"/>
    <w:rsid w:val="248B567C"/>
    <w:rsid w:val="24974D49"/>
    <w:rsid w:val="24A10433"/>
    <w:rsid w:val="24A109DF"/>
    <w:rsid w:val="24C867D2"/>
    <w:rsid w:val="24EE61FF"/>
    <w:rsid w:val="24F627C0"/>
    <w:rsid w:val="24F76DCC"/>
    <w:rsid w:val="24FE0976"/>
    <w:rsid w:val="24FF1F15"/>
    <w:rsid w:val="252B12D5"/>
    <w:rsid w:val="252D05DD"/>
    <w:rsid w:val="2542245C"/>
    <w:rsid w:val="25447FA4"/>
    <w:rsid w:val="25533898"/>
    <w:rsid w:val="25575B73"/>
    <w:rsid w:val="259465C4"/>
    <w:rsid w:val="25996C7D"/>
    <w:rsid w:val="25AC14E8"/>
    <w:rsid w:val="25AC6296"/>
    <w:rsid w:val="25C21AC6"/>
    <w:rsid w:val="25D83B26"/>
    <w:rsid w:val="25E52965"/>
    <w:rsid w:val="26020A31"/>
    <w:rsid w:val="2613381B"/>
    <w:rsid w:val="261500CD"/>
    <w:rsid w:val="26156605"/>
    <w:rsid w:val="26231619"/>
    <w:rsid w:val="262478D1"/>
    <w:rsid w:val="2629136E"/>
    <w:rsid w:val="26350B10"/>
    <w:rsid w:val="26654CA6"/>
    <w:rsid w:val="2675524A"/>
    <w:rsid w:val="26774E1C"/>
    <w:rsid w:val="267A198C"/>
    <w:rsid w:val="26834836"/>
    <w:rsid w:val="26855EC1"/>
    <w:rsid w:val="26995BD6"/>
    <w:rsid w:val="269C7EDF"/>
    <w:rsid w:val="26A33F77"/>
    <w:rsid w:val="26A83F5D"/>
    <w:rsid w:val="26B7128E"/>
    <w:rsid w:val="26FB4060"/>
    <w:rsid w:val="27257410"/>
    <w:rsid w:val="27271765"/>
    <w:rsid w:val="27440EBB"/>
    <w:rsid w:val="274751D0"/>
    <w:rsid w:val="27522E7D"/>
    <w:rsid w:val="275A2504"/>
    <w:rsid w:val="27817D7C"/>
    <w:rsid w:val="27847CCB"/>
    <w:rsid w:val="27955D7D"/>
    <w:rsid w:val="27CB1F1A"/>
    <w:rsid w:val="27D01274"/>
    <w:rsid w:val="27D13E99"/>
    <w:rsid w:val="27D63501"/>
    <w:rsid w:val="27D91F3E"/>
    <w:rsid w:val="27DF0AB9"/>
    <w:rsid w:val="27E1127B"/>
    <w:rsid w:val="27F65E13"/>
    <w:rsid w:val="27F676E5"/>
    <w:rsid w:val="2803495E"/>
    <w:rsid w:val="2811450F"/>
    <w:rsid w:val="28151F20"/>
    <w:rsid w:val="28307E79"/>
    <w:rsid w:val="285A5D16"/>
    <w:rsid w:val="285D61FF"/>
    <w:rsid w:val="28607288"/>
    <w:rsid w:val="287F5B8B"/>
    <w:rsid w:val="28881D38"/>
    <w:rsid w:val="289A4937"/>
    <w:rsid w:val="289B7FAA"/>
    <w:rsid w:val="28A720AF"/>
    <w:rsid w:val="28C827D1"/>
    <w:rsid w:val="28DA31E6"/>
    <w:rsid w:val="28DF338C"/>
    <w:rsid w:val="290E4894"/>
    <w:rsid w:val="291351A0"/>
    <w:rsid w:val="29205E23"/>
    <w:rsid w:val="29336D21"/>
    <w:rsid w:val="293E7FC8"/>
    <w:rsid w:val="294052E5"/>
    <w:rsid w:val="294248A9"/>
    <w:rsid w:val="29492FD5"/>
    <w:rsid w:val="294A3735"/>
    <w:rsid w:val="295150BC"/>
    <w:rsid w:val="29517458"/>
    <w:rsid w:val="295705B5"/>
    <w:rsid w:val="295A4206"/>
    <w:rsid w:val="295E1AE3"/>
    <w:rsid w:val="29627340"/>
    <w:rsid w:val="296A5874"/>
    <w:rsid w:val="29762349"/>
    <w:rsid w:val="297C3BE5"/>
    <w:rsid w:val="2982384D"/>
    <w:rsid w:val="29893642"/>
    <w:rsid w:val="298C1BBB"/>
    <w:rsid w:val="298D6C7A"/>
    <w:rsid w:val="298F7BDD"/>
    <w:rsid w:val="29A57B8F"/>
    <w:rsid w:val="29A604AC"/>
    <w:rsid w:val="29B109A2"/>
    <w:rsid w:val="29D52C8E"/>
    <w:rsid w:val="29EC4C25"/>
    <w:rsid w:val="2A430178"/>
    <w:rsid w:val="2A4D6778"/>
    <w:rsid w:val="2A4E6B58"/>
    <w:rsid w:val="2A5C6462"/>
    <w:rsid w:val="2A6E663A"/>
    <w:rsid w:val="2A78637B"/>
    <w:rsid w:val="2A8622F7"/>
    <w:rsid w:val="2A8923FA"/>
    <w:rsid w:val="2A9D5FB6"/>
    <w:rsid w:val="2A9E1878"/>
    <w:rsid w:val="2A9E612E"/>
    <w:rsid w:val="2AAA1F56"/>
    <w:rsid w:val="2AAF47F9"/>
    <w:rsid w:val="2ABD1792"/>
    <w:rsid w:val="2AC962DB"/>
    <w:rsid w:val="2AE62019"/>
    <w:rsid w:val="2AF2081C"/>
    <w:rsid w:val="2B0B6785"/>
    <w:rsid w:val="2B333691"/>
    <w:rsid w:val="2B3346ED"/>
    <w:rsid w:val="2B3F0057"/>
    <w:rsid w:val="2B557182"/>
    <w:rsid w:val="2B8E6A0B"/>
    <w:rsid w:val="2BA03D19"/>
    <w:rsid w:val="2BAE5130"/>
    <w:rsid w:val="2BB50841"/>
    <w:rsid w:val="2BBD14DC"/>
    <w:rsid w:val="2BBD513D"/>
    <w:rsid w:val="2BC6518C"/>
    <w:rsid w:val="2BD12F22"/>
    <w:rsid w:val="2BE23CA8"/>
    <w:rsid w:val="2BF35325"/>
    <w:rsid w:val="2C026894"/>
    <w:rsid w:val="2C062F9D"/>
    <w:rsid w:val="2C1538A7"/>
    <w:rsid w:val="2C1901AF"/>
    <w:rsid w:val="2C432E58"/>
    <w:rsid w:val="2C574C85"/>
    <w:rsid w:val="2C5B44E5"/>
    <w:rsid w:val="2C6C3070"/>
    <w:rsid w:val="2CD55A0C"/>
    <w:rsid w:val="2CEE3FA8"/>
    <w:rsid w:val="2CF0351F"/>
    <w:rsid w:val="2D054885"/>
    <w:rsid w:val="2D1F5E42"/>
    <w:rsid w:val="2D3F296F"/>
    <w:rsid w:val="2D54400E"/>
    <w:rsid w:val="2D6B029C"/>
    <w:rsid w:val="2D745BCD"/>
    <w:rsid w:val="2D935406"/>
    <w:rsid w:val="2DA173EC"/>
    <w:rsid w:val="2DA43615"/>
    <w:rsid w:val="2DB940AA"/>
    <w:rsid w:val="2DCD3122"/>
    <w:rsid w:val="2DE72DDF"/>
    <w:rsid w:val="2DE96C50"/>
    <w:rsid w:val="2DED1E09"/>
    <w:rsid w:val="2E077CED"/>
    <w:rsid w:val="2E195B8A"/>
    <w:rsid w:val="2E2231EB"/>
    <w:rsid w:val="2E2E72BE"/>
    <w:rsid w:val="2E3454FB"/>
    <w:rsid w:val="2E485B6F"/>
    <w:rsid w:val="2E540C51"/>
    <w:rsid w:val="2E576CE2"/>
    <w:rsid w:val="2E606767"/>
    <w:rsid w:val="2E7009F1"/>
    <w:rsid w:val="2E7C03B8"/>
    <w:rsid w:val="2EC22C6C"/>
    <w:rsid w:val="2ED606C4"/>
    <w:rsid w:val="2EF812C0"/>
    <w:rsid w:val="2F0767C0"/>
    <w:rsid w:val="2F1D1BBB"/>
    <w:rsid w:val="2F2D68EE"/>
    <w:rsid w:val="2F401AF0"/>
    <w:rsid w:val="2F4451A7"/>
    <w:rsid w:val="2F5C166F"/>
    <w:rsid w:val="2F617BCF"/>
    <w:rsid w:val="2F712E53"/>
    <w:rsid w:val="2F781A7F"/>
    <w:rsid w:val="2F7C5BF3"/>
    <w:rsid w:val="2F7D5C91"/>
    <w:rsid w:val="2F8C4A2B"/>
    <w:rsid w:val="2F8D5C06"/>
    <w:rsid w:val="2F9108B4"/>
    <w:rsid w:val="2F95043C"/>
    <w:rsid w:val="2FA3437B"/>
    <w:rsid w:val="2FB42E3E"/>
    <w:rsid w:val="2FD51D0B"/>
    <w:rsid w:val="301040EB"/>
    <w:rsid w:val="302125CD"/>
    <w:rsid w:val="302A5A69"/>
    <w:rsid w:val="306667A9"/>
    <w:rsid w:val="307C084F"/>
    <w:rsid w:val="307F169D"/>
    <w:rsid w:val="30A1445D"/>
    <w:rsid w:val="30C02564"/>
    <w:rsid w:val="30E73CA1"/>
    <w:rsid w:val="30EF7C22"/>
    <w:rsid w:val="30F16288"/>
    <w:rsid w:val="30F47CA0"/>
    <w:rsid w:val="311E42C0"/>
    <w:rsid w:val="312A40DA"/>
    <w:rsid w:val="31446EE1"/>
    <w:rsid w:val="315B35A1"/>
    <w:rsid w:val="315C2317"/>
    <w:rsid w:val="31897591"/>
    <w:rsid w:val="31A259CE"/>
    <w:rsid w:val="31E062B5"/>
    <w:rsid w:val="31E92570"/>
    <w:rsid w:val="31F1158F"/>
    <w:rsid w:val="31F75411"/>
    <w:rsid w:val="32017B4E"/>
    <w:rsid w:val="320E0016"/>
    <w:rsid w:val="321D1888"/>
    <w:rsid w:val="32456509"/>
    <w:rsid w:val="324B2990"/>
    <w:rsid w:val="324E50DA"/>
    <w:rsid w:val="32516DA9"/>
    <w:rsid w:val="32B872D6"/>
    <w:rsid w:val="32C5283A"/>
    <w:rsid w:val="32CF2574"/>
    <w:rsid w:val="32CF641B"/>
    <w:rsid w:val="32E50DA2"/>
    <w:rsid w:val="32E96349"/>
    <w:rsid w:val="32F20B49"/>
    <w:rsid w:val="32F32ACC"/>
    <w:rsid w:val="32F7044D"/>
    <w:rsid w:val="330960D1"/>
    <w:rsid w:val="332C787C"/>
    <w:rsid w:val="33426461"/>
    <w:rsid w:val="33665284"/>
    <w:rsid w:val="33845277"/>
    <w:rsid w:val="33970C2C"/>
    <w:rsid w:val="339A4BF3"/>
    <w:rsid w:val="33A05789"/>
    <w:rsid w:val="3402231B"/>
    <w:rsid w:val="34023CF1"/>
    <w:rsid w:val="34061CC9"/>
    <w:rsid w:val="34540A05"/>
    <w:rsid w:val="346B723F"/>
    <w:rsid w:val="346D21E9"/>
    <w:rsid w:val="34A23E47"/>
    <w:rsid w:val="34DF0BCA"/>
    <w:rsid w:val="34E776F5"/>
    <w:rsid w:val="34F33F07"/>
    <w:rsid w:val="3503724B"/>
    <w:rsid w:val="351F4B18"/>
    <w:rsid w:val="353A6843"/>
    <w:rsid w:val="35963715"/>
    <w:rsid w:val="359A1C45"/>
    <w:rsid w:val="35CE0B5A"/>
    <w:rsid w:val="35CE40EB"/>
    <w:rsid w:val="35FE69AE"/>
    <w:rsid w:val="36206EEB"/>
    <w:rsid w:val="365F5CFB"/>
    <w:rsid w:val="367D3DEC"/>
    <w:rsid w:val="36843988"/>
    <w:rsid w:val="368A0A8D"/>
    <w:rsid w:val="36997D58"/>
    <w:rsid w:val="369A16AE"/>
    <w:rsid w:val="369D7187"/>
    <w:rsid w:val="36B10B1F"/>
    <w:rsid w:val="36B95915"/>
    <w:rsid w:val="36D65CA7"/>
    <w:rsid w:val="36DC071F"/>
    <w:rsid w:val="36DC43FB"/>
    <w:rsid w:val="36DF0305"/>
    <w:rsid w:val="370F582D"/>
    <w:rsid w:val="37116B0D"/>
    <w:rsid w:val="371A5E15"/>
    <w:rsid w:val="372A3F77"/>
    <w:rsid w:val="37391F6F"/>
    <w:rsid w:val="37A20E5A"/>
    <w:rsid w:val="37A557D6"/>
    <w:rsid w:val="37A867F8"/>
    <w:rsid w:val="37CA4EBB"/>
    <w:rsid w:val="37D169EA"/>
    <w:rsid w:val="37D64DD7"/>
    <w:rsid w:val="37FD0EBA"/>
    <w:rsid w:val="37FD2DE6"/>
    <w:rsid w:val="38063616"/>
    <w:rsid w:val="38081516"/>
    <w:rsid w:val="380F574C"/>
    <w:rsid w:val="381A5D80"/>
    <w:rsid w:val="382547CB"/>
    <w:rsid w:val="3838415B"/>
    <w:rsid w:val="384C3D88"/>
    <w:rsid w:val="384E39AB"/>
    <w:rsid w:val="385B63B9"/>
    <w:rsid w:val="38814F2E"/>
    <w:rsid w:val="38B52FEA"/>
    <w:rsid w:val="38B66077"/>
    <w:rsid w:val="38C8103C"/>
    <w:rsid w:val="38D10CF6"/>
    <w:rsid w:val="3908276B"/>
    <w:rsid w:val="390B6F8F"/>
    <w:rsid w:val="3923070B"/>
    <w:rsid w:val="39407CA2"/>
    <w:rsid w:val="394E6DEE"/>
    <w:rsid w:val="39560C5F"/>
    <w:rsid w:val="396900F2"/>
    <w:rsid w:val="39735211"/>
    <w:rsid w:val="39891E7A"/>
    <w:rsid w:val="398C6C36"/>
    <w:rsid w:val="39B14707"/>
    <w:rsid w:val="39B23A93"/>
    <w:rsid w:val="39C10D68"/>
    <w:rsid w:val="39FE2129"/>
    <w:rsid w:val="3A027BA4"/>
    <w:rsid w:val="3A1F4039"/>
    <w:rsid w:val="3A220D19"/>
    <w:rsid w:val="3A566D53"/>
    <w:rsid w:val="3A71102E"/>
    <w:rsid w:val="3A77095C"/>
    <w:rsid w:val="3A925A82"/>
    <w:rsid w:val="3A9315DD"/>
    <w:rsid w:val="3AA45E17"/>
    <w:rsid w:val="3AA92C2C"/>
    <w:rsid w:val="3AC627A9"/>
    <w:rsid w:val="3ACA7052"/>
    <w:rsid w:val="3AF242BE"/>
    <w:rsid w:val="3AF63D5F"/>
    <w:rsid w:val="3AFB23C2"/>
    <w:rsid w:val="3AFF3C07"/>
    <w:rsid w:val="3B437403"/>
    <w:rsid w:val="3B473BB6"/>
    <w:rsid w:val="3B4E7751"/>
    <w:rsid w:val="3B573EB9"/>
    <w:rsid w:val="3B5E6ED6"/>
    <w:rsid w:val="3B67707D"/>
    <w:rsid w:val="3B90632D"/>
    <w:rsid w:val="3BA04FDE"/>
    <w:rsid w:val="3BA80F61"/>
    <w:rsid w:val="3BAA095C"/>
    <w:rsid w:val="3BB24668"/>
    <w:rsid w:val="3BEB03D3"/>
    <w:rsid w:val="3BEE1303"/>
    <w:rsid w:val="3BF41B2D"/>
    <w:rsid w:val="3C194B58"/>
    <w:rsid w:val="3C3B19DD"/>
    <w:rsid w:val="3C513C64"/>
    <w:rsid w:val="3C5B0CFF"/>
    <w:rsid w:val="3C7B2616"/>
    <w:rsid w:val="3C955B5C"/>
    <w:rsid w:val="3CAD3A92"/>
    <w:rsid w:val="3CBA4883"/>
    <w:rsid w:val="3CD01C5C"/>
    <w:rsid w:val="3CD0546A"/>
    <w:rsid w:val="3CE25F3A"/>
    <w:rsid w:val="3CF96717"/>
    <w:rsid w:val="3CFA1D1E"/>
    <w:rsid w:val="3D057CFC"/>
    <w:rsid w:val="3D176EF4"/>
    <w:rsid w:val="3D2D3F65"/>
    <w:rsid w:val="3D331371"/>
    <w:rsid w:val="3D464B2B"/>
    <w:rsid w:val="3D4A68FE"/>
    <w:rsid w:val="3D730CDC"/>
    <w:rsid w:val="3D946C5A"/>
    <w:rsid w:val="3DA376AD"/>
    <w:rsid w:val="3DD54ED0"/>
    <w:rsid w:val="3DE0221B"/>
    <w:rsid w:val="3DEA0D91"/>
    <w:rsid w:val="3DF26E32"/>
    <w:rsid w:val="3DF42185"/>
    <w:rsid w:val="3DF95535"/>
    <w:rsid w:val="3E10363B"/>
    <w:rsid w:val="3E15337F"/>
    <w:rsid w:val="3E433F1A"/>
    <w:rsid w:val="3E745503"/>
    <w:rsid w:val="3E747058"/>
    <w:rsid w:val="3E9105DC"/>
    <w:rsid w:val="3E974026"/>
    <w:rsid w:val="3EA66CCD"/>
    <w:rsid w:val="3EC43FC1"/>
    <w:rsid w:val="3EC47E26"/>
    <w:rsid w:val="3EE2378A"/>
    <w:rsid w:val="3EEC1BF8"/>
    <w:rsid w:val="3F035007"/>
    <w:rsid w:val="3F0F08A2"/>
    <w:rsid w:val="3F1E32F8"/>
    <w:rsid w:val="3F322824"/>
    <w:rsid w:val="3F327DCB"/>
    <w:rsid w:val="3F384CBC"/>
    <w:rsid w:val="3F3C0340"/>
    <w:rsid w:val="3F537777"/>
    <w:rsid w:val="3F7666C5"/>
    <w:rsid w:val="3F9B3843"/>
    <w:rsid w:val="3FA278A0"/>
    <w:rsid w:val="3FA75986"/>
    <w:rsid w:val="3FB8503D"/>
    <w:rsid w:val="3FF302AB"/>
    <w:rsid w:val="3FF37E9E"/>
    <w:rsid w:val="4006050A"/>
    <w:rsid w:val="40152120"/>
    <w:rsid w:val="401D6816"/>
    <w:rsid w:val="402A5635"/>
    <w:rsid w:val="403110EE"/>
    <w:rsid w:val="4034189A"/>
    <w:rsid w:val="40442FE3"/>
    <w:rsid w:val="405A465B"/>
    <w:rsid w:val="406C06C8"/>
    <w:rsid w:val="407C2773"/>
    <w:rsid w:val="408A4892"/>
    <w:rsid w:val="40921DC6"/>
    <w:rsid w:val="409F02F4"/>
    <w:rsid w:val="40A954ED"/>
    <w:rsid w:val="40E055A0"/>
    <w:rsid w:val="40E5501B"/>
    <w:rsid w:val="40EC049B"/>
    <w:rsid w:val="40F705B2"/>
    <w:rsid w:val="41136F54"/>
    <w:rsid w:val="412E4171"/>
    <w:rsid w:val="413D5C32"/>
    <w:rsid w:val="413F06E0"/>
    <w:rsid w:val="415C73C4"/>
    <w:rsid w:val="41674363"/>
    <w:rsid w:val="418655AD"/>
    <w:rsid w:val="41907A83"/>
    <w:rsid w:val="41910131"/>
    <w:rsid w:val="41967252"/>
    <w:rsid w:val="41A5427A"/>
    <w:rsid w:val="41A6505B"/>
    <w:rsid w:val="41DF3014"/>
    <w:rsid w:val="41E92A5A"/>
    <w:rsid w:val="41EE5B56"/>
    <w:rsid w:val="41F13E59"/>
    <w:rsid w:val="41FC0CE3"/>
    <w:rsid w:val="420B0957"/>
    <w:rsid w:val="42115E03"/>
    <w:rsid w:val="421451DA"/>
    <w:rsid w:val="42147944"/>
    <w:rsid w:val="42283067"/>
    <w:rsid w:val="422B7DFF"/>
    <w:rsid w:val="4241487E"/>
    <w:rsid w:val="42460527"/>
    <w:rsid w:val="424E2466"/>
    <w:rsid w:val="4262209E"/>
    <w:rsid w:val="429024C0"/>
    <w:rsid w:val="429644D4"/>
    <w:rsid w:val="42965595"/>
    <w:rsid w:val="42A17540"/>
    <w:rsid w:val="42A47D3D"/>
    <w:rsid w:val="42BB05DA"/>
    <w:rsid w:val="42C63FFB"/>
    <w:rsid w:val="42D24343"/>
    <w:rsid w:val="42D50366"/>
    <w:rsid w:val="42EB76CA"/>
    <w:rsid w:val="42FC234B"/>
    <w:rsid w:val="435E31CC"/>
    <w:rsid w:val="43893CBB"/>
    <w:rsid w:val="43B43472"/>
    <w:rsid w:val="43B45679"/>
    <w:rsid w:val="43B75BD8"/>
    <w:rsid w:val="43BB4E63"/>
    <w:rsid w:val="43C066B1"/>
    <w:rsid w:val="43C30711"/>
    <w:rsid w:val="43C91C19"/>
    <w:rsid w:val="43EE0037"/>
    <w:rsid w:val="43F469BA"/>
    <w:rsid w:val="44100CFB"/>
    <w:rsid w:val="441925E9"/>
    <w:rsid w:val="442159C3"/>
    <w:rsid w:val="442D27F5"/>
    <w:rsid w:val="44303B26"/>
    <w:rsid w:val="443150B8"/>
    <w:rsid w:val="444B7217"/>
    <w:rsid w:val="446A3313"/>
    <w:rsid w:val="446D393C"/>
    <w:rsid w:val="44715DFE"/>
    <w:rsid w:val="44783ADA"/>
    <w:rsid w:val="44791202"/>
    <w:rsid w:val="44B33198"/>
    <w:rsid w:val="44BC67E1"/>
    <w:rsid w:val="44C95B75"/>
    <w:rsid w:val="44CB4AD2"/>
    <w:rsid w:val="44D7203A"/>
    <w:rsid w:val="44DD16C8"/>
    <w:rsid w:val="45257496"/>
    <w:rsid w:val="452852D6"/>
    <w:rsid w:val="453B4026"/>
    <w:rsid w:val="45480200"/>
    <w:rsid w:val="455F07ED"/>
    <w:rsid w:val="45A36E73"/>
    <w:rsid w:val="45BA6EFA"/>
    <w:rsid w:val="45CF7736"/>
    <w:rsid w:val="45D5516E"/>
    <w:rsid w:val="45E60EA6"/>
    <w:rsid w:val="45EC6FA4"/>
    <w:rsid w:val="46073F78"/>
    <w:rsid w:val="46144E53"/>
    <w:rsid w:val="46276B45"/>
    <w:rsid w:val="46327175"/>
    <w:rsid w:val="46384CEC"/>
    <w:rsid w:val="465E5A5E"/>
    <w:rsid w:val="46637136"/>
    <w:rsid w:val="46927957"/>
    <w:rsid w:val="46C04AB8"/>
    <w:rsid w:val="4703078C"/>
    <w:rsid w:val="471B179E"/>
    <w:rsid w:val="471E7580"/>
    <w:rsid w:val="47227FEF"/>
    <w:rsid w:val="473925B9"/>
    <w:rsid w:val="473F0646"/>
    <w:rsid w:val="47476602"/>
    <w:rsid w:val="474B3CA0"/>
    <w:rsid w:val="474B46FD"/>
    <w:rsid w:val="477A73FE"/>
    <w:rsid w:val="477C0A33"/>
    <w:rsid w:val="479E799B"/>
    <w:rsid w:val="47D37C9F"/>
    <w:rsid w:val="47E95C7F"/>
    <w:rsid w:val="47FE746B"/>
    <w:rsid w:val="48262143"/>
    <w:rsid w:val="483565CE"/>
    <w:rsid w:val="485E5E82"/>
    <w:rsid w:val="48620A48"/>
    <w:rsid w:val="48656FE7"/>
    <w:rsid w:val="487424BF"/>
    <w:rsid w:val="487505DA"/>
    <w:rsid w:val="487E65A3"/>
    <w:rsid w:val="48B17B6C"/>
    <w:rsid w:val="48C46853"/>
    <w:rsid w:val="48C53FF3"/>
    <w:rsid w:val="48CC532E"/>
    <w:rsid w:val="48D51637"/>
    <w:rsid w:val="48E07A1F"/>
    <w:rsid w:val="48EE4A11"/>
    <w:rsid w:val="48F1484A"/>
    <w:rsid w:val="48F4140C"/>
    <w:rsid w:val="48F75C29"/>
    <w:rsid w:val="490B71C5"/>
    <w:rsid w:val="491B71DD"/>
    <w:rsid w:val="49226EF6"/>
    <w:rsid w:val="49357490"/>
    <w:rsid w:val="49455B06"/>
    <w:rsid w:val="495B6886"/>
    <w:rsid w:val="495E5A88"/>
    <w:rsid w:val="49742D03"/>
    <w:rsid w:val="49826527"/>
    <w:rsid w:val="498A2B3F"/>
    <w:rsid w:val="49B1299C"/>
    <w:rsid w:val="49EE0AF2"/>
    <w:rsid w:val="49FB0F7A"/>
    <w:rsid w:val="4A0950EC"/>
    <w:rsid w:val="4A134FDC"/>
    <w:rsid w:val="4A24608A"/>
    <w:rsid w:val="4A7C00C7"/>
    <w:rsid w:val="4AB330EC"/>
    <w:rsid w:val="4AB378C8"/>
    <w:rsid w:val="4AB50CB8"/>
    <w:rsid w:val="4AC71A0E"/>
    <w:rsid w:val="4AD42D16"/>
    <w:rsid w:val="4AE43692"/>
    <w:rsid w:val="4AF3056F"/>
    <w:rsid w:val="4AFA590D"/>
    <w:rsid w:val="4AFE0E8E"/>
    <w:rsid w:val="4B02513A"/>
    <w:rsid w:val="4B0D6F1B"/>
    <w:rsid w:val="4B5840EB"/>
    <w:rsid w:val="4B6720FE"/>
    <w:rsid w:val="4BBD7790"/>
    <w:rsid w:val="4BF248BE"/>
    <w:rsid w:val="4C130617"/>
    <w:rsid w:val="4C176E4F"/>
    <w:rsid w:val="4C2B4294"/>
    <w:rsid w:val="4C2B5E9E"/>
    <w:rsid w:val="4C303ADC"/>
    <w:rsid w:val="4C341ECF"/>
    <w:rsid w:val="4C4A1233"/>
    <w:rsid w:val="4C647FFB"/>
    <w:rsid w:val="4C670F8B"/>
    <w:rsid w:val="4C7170E7"/>
    <w:rsid w:val="4C747457"/>
    <w:rsid w:val="4C8C7B3D"/>
    <w:rsid w:val="4CA2247C"/>
    <w:rsid w:val="4CA71F99"/>
    <w:rsid w:val="4CBB11BE"/>
    <w:rsid w:val="4CBB2D61"/>
    <w:rsid w:val="4CC307AC"/>
    <w:rsid w:val="4CF640D5"/>
    <w:rsid w:val="4D1358C2"/>
    <w:rsid w:val="4D1519FF"/>
    <w:rsid w:val="4D1D2857"/>
    <w:rsid w:val="4D2733D5"/>
    <w:rsid w:val="4D2E0D49"/>
    <w:rsid w:val="4D3B624A"/>
    <w:rsid w:val="4D535A3C"/>
    <w:rsid w:val="4D5401CD"/>
    <w:rsid w:val="4D742846"/>
    <w:rsid w:val="4D74296F"/>
    <w:rsid w:val="4D7B44AC"/>
    <w:rsid w:val="4D9936B6"/>
    <w:rsid w:val="4DD07946"/>
    <w:rsid w:val="4DE47B56"/>
    <w:rsid w:val="4DFF0921"/>
    <w:rsid w:val="4E0022DA"/>
    <w:rsid w:val="4E287CCB"/>
    <w:rsid w:val="4E303B39"/>
    <w:rsid w:val="4E6B0E79"/>
    <w:rsid w:val="4E752AF2"/>
    <w:rsid w:val="4E8A6B5B"/>
    <w:rsid w:val="4E9B6B61"/>
    <w:rsid w:val="4EAC0C96"/>
    <w:rsid w:val="4EAE151E"/>
    <w:rsid w:val="4EB14188"/>
    <w:rsid w:val="4EB1574F"/>
    <w:rsid w:val="4EB57C5D"/>
    <w:rsid w:val="4EC40778"/>
    <w:rsid w:val="4ECF4838"/>
    <w:rsid w:val="4ED71CF4"/>
    <w:rsid w:val="4ED722EA"/>
    <w:rsid w:val="4EDC169A"/>
    <w:rsid w:val="4EE472BA"/>
    <w:rsid w:val="4EEC78FF"/>
    <w:rsid w:val="4F2371C3"/>
    <w:rsid w:val="4F304E63"/>
    <w:rsid w:val="4F3A3E77"/>
    <w:rsid w:val="4F4E1B87"/>
    <w:rsid w:val="4F4E61E8"/>
    <w:rsid w:val="4F795468"/>
    <w:rsid w:val="4F7C53A1"/>
    <w:rsid w:val="4F825D83"/>
    <w:rsid w:val="4FA847E3"/>
    <w:rsid w:val="4FC26F92"/>
    <w:rsid w:val="4FC60D5C"/>
    <w:rsid w:val="4FE60137"/>
    <w:rsid w:val="4FF468D8"/>
    <w:rsid w:val="4FFC1951"/>
    <w:rsid w:val="500762FB"/>
    <w:rsid w:val="500B51F5"/>
    <w:rsid w:val="50226902"/>
    <w:rsid w:val="5035691C"/>
    <w:rsid w:val="50531031"/>
    <w:rsid w:val="507A2CC4"/>
    <w:rsid w:val="50814FBF"/>
    <w:rsid w:val="508552E2"/>
    <w:rsid w:val="509217DD"/>
    <w:rsid w:val="50B14F49"/>
    <w:rsid w:val="50B75583"/>
    <w:rsid w:val="50ED554F"/>
    <w:rsid w:val="50F11A9A"/>
    <w:rsid w:val="50F81298"/>
    <w:rsid w:val="515F07B3"/>
    <w:rsid w:val="517218C8"/>
    <w:rsid w:val="517754D1"/>
    <w:rsid w:val="517F6142"/>
    <w:rsid w:val="51A456E3"/>
    <w:rsid w:val="51B03E4B"/>
    <w:rsid w:val="51D14860"/>
    <w:rsid w:val="51D45FB5"/>
    <w:rsid w:val="51FB0B74"/>
    <w:rsid w:val="52056D79"/>
    <w:rsid w:val="520A19A0"/>
    <w:rsid w:val="52295D87"/>
    <w:rsid w:val="52481BBC"/>
    <w:rsid w:val="525C5DFB"/>
    <w:rsid w:val="525F33E8"/>
    <w:rsid w:val="5292152C"/>
    <w:rsid w:val="52C02A3B"/>
    <w:rsid w:val="53153E11"/>
    <w:rsid w:val="53250530"/>
    <w:rsid w:val="53411500"/>
    <w:rsid w:val="53686573"/>
    <w:rsid w:val="53763E24"/>
    <w:rsid w:val="538C742A"/>
    <w:rsid w:val="538F50ED"/>
    <w:rsid w:val="53C367B3"/>
    <w:rsid w:val="53DC4427"/>
    <w:rsid w:val="53E075AA"/>
    <w:rsid w:val="53E17740"/>
    <w:rsid w:val="53E45E38"/>
    <w:rsid w:val="53EA2352"/>
    <w:rsid w:val="53FA0EDA"/>
    <w:rsid w:val="5431610D"/>
    <w:rsid w:val="545B6837"/>
    <w:rsid w:val="545D61F5"/>
    <w:rsid w:val="546024BD"/>
    <w:rsid w:val="546D2677"/>
    <w:rsid w:val="54741A19"/>
    <w:rsid w:val="54843E69"/>
    <w:rsid w:val="54907612"/>
    <w:rsid w:val="54B707C4"/>
    <w:rsid w:val="54BA7AF4"/>
    <w:rsid w:val="54BB43B7"/>
    <w:rsid w:val="54BC7ECF"/>
    <w:rsid w:val="54C41C26"/>
    <w:rsid w:val="54C460C2"/>
    <w:rsid w:val="54DF0932"/>
    <w:rsid w:val="54E65214"/>
    <w:rsid w:val="54EF63FE"/>
    <w:rsid w:val="54F45E26"/>
    <w:rsid w:val="550453C9"/>
    <w:rsid w:val="551E6D21"/>
    <w:rsid w:val="551F4B18"/>
    <w:rsid w:val="5529070F"/>
    <w:rsid w:val="5570217E"/>
    <w:rsid w:val="558C19FE"/>
    <w:rsid w:val="55B67AD5"/>
    <w:rsid w:val="55C17C86"/>
    <w:rsid w:val="55C9396D"/>
    <w:rsid w:val="55D25419"/>
    <w:rsid w:val="55D6469B"/>
    <w:rsid w:val="55E74A2D"/>
    <w:rsid w:val="561039FF"/>
    <w:rsid w:val="56141989"/>
    <w:rsid w:val="56183F16"/>
    <w:rsid w:val="561F35C6"/>
    <w:rsid w:val="563100A0"/>
    <w:rsid w:val="563A2E9B"/>
    <w:rsid w:val="565039A0"/>
    <w:rsid w:val="565131C8"/>
    <w:rsid w:val="565A179E"/>
    <w:rsid w:val="565A1D33"/>
    <w:rsid w:val="565F437A"/>
    <w:rsid w:val="56672403"/>
    <w:rsid w:val="56744EC6"/>
    <w:rsid w:val="56934B91"/>
    <w:rsid w:val="569471B9"/>
    <w:rsid w:val="569539DA"/>
    <w:rsid w:val="56B442E9"/>
    <w:rsid w:val="56C915FE"/>
    <w:rsid w:val="56F34631"/>
    <w:rsid w:val="5702213C"/>
    <w:rsid w:val="571416C7"/>
    <w:rsid w:val="57172248"/>
    <w:rsid w:val="57405286"/>
    <w:rsid w:val="57417644"/>
    <w:rsid w:val="574D1FCE"/>
    <w:rsid w:val="575E28CB"/>
    <w:rsid w:val="57615A80"/>
    <w:rsid w:val="576C3533"/>
    <w:rsid w:val="57806821"/>
    <w:rsid w:val="57B95B45"/>
    <w:rsid w:val="57C1642D"/>
    <w:rsid w:val="57C30A10"/>
    <w:rsid w:val="57CA628F"/>
    <w:rsid w:val="57D21BBE"/>
    <w:rsid w:val="57D238B3"/>
    <w:rsid w:val="57D861D5"/>
    <w:rsid w:val="57DD2E5C"/>
    <w:rsid w:val="57FA0DC3"/>
    <w:rsid w:val="58003EEA"/>
    <w:rsid w:val="581214BE"/>
    <w:rsid w:val="5817168F"/>
    <w:rsid w:val="581C0899"/>
    <w:rsid w:val="582562E5"/>
    <w:rsid w:val="584A07A8"/>
    <w:rsid w:val="584F7231"/>
    <w:rsid w:val="587A78C6"/>
    <w:rsid w:val="589038CF"/>
    <w:rsid w:val="58A93E4A"/>
    <w:rsid w:val="58AF2124"/>
    <w:rsid w:val="58BA01DC"/>
    <w:rsid w:val="58C638F2"/>
    <w:rsid w:val="58C93828"/>
    <w:rsid w:val="58D810FE"/>
    <w:rsid w:val="58EF427E"/>
    <w:rsid w:val="58FE1BB3"/>
    <w:rsid w:val="59023EF7"/>
    <w:rsid w:val="593100D2"/>
    <w:rsid w:val="59436388"/>
    <w:rsid w:val="594C7724"/>
    <w:rsid w:val="59537462"/>
    <w:rsid w:val="595B5EA9"/>
    <w:rsid w:val="59612E12"/>
    <w:rsid w:val="5961453B"/>
    <w:rsid w:val="597D6CF7"/>
    <w:rsid w:val="598166F1"/>
    <w:rsid w:val="59954176"/>
    <w:rsid w:val="599E3E17"/>
    <w:rsid w:val="59A268B0"/>
    <w:rsid w:val="59C33761"/>
    <w:rsid w:val="59D5502E"/>
    <w:rsid w:val="5A0B2AB7"/>
    <w:rsid w:val="5A1454AC"/>
    <w:rsid w:val="5A186EB2"/>
    <w:rsid w:val="5A3742FC"/>
    <w:rsid w:val="5A3D3C24"/>
    <w:rsid w:val="5A530536"/>
    <w:rsid w:val="5A5C1F0B"/>
    <w:rsid w:val="5A5F39BC"/>
    <w:rsid w:val="5A6F1ABA"/>
    <w:rsid w:val="5A9517A6"/>
    <w:rsid w:val="5AB060AE"/>
    <w:rsid w:val="5AB50AA3"/>
    <w:rsid w:val="5AB911CF"/>
    <w:rsid w:val="5AD26C9A"/>
    <w:rsid w:val="5AD52B43"/>
    <w:rsid w:val="5AE94675"/>
    <w:rsid w:val="5AF32208"/>
    <w:rsid w:val="5AFD2800"/>
    <w:rsid w:val="5B247DD7"/>
    <w:rsid w:val="5B2642EC"/>
    <w:rsid w:val="5B59489A"/>
    <w:rsid w:val="5BA510AB"/>
    <w:rsid w:val="5BAF28A8"/>
    <w:rsid w:val="5BC83BAD"/>
    <w:rsid w:val="5BCB7D81"/>
    <w:rsid w:val="5BFC3D83"/>
    <w:rsid w:val="5C302230"/>
    <w:rsid w:val="5C3734BE"/>
    <w:rsid w:val="5C3B58F7"/>
    <w:rsid w:val="5C4973D1"/>
    <w:rsid w:val="5C4F42BC"/>
    <w:rsid w:val="5C65346E"/>
    <w:rsid w:val="5C7F0B4D"/>
    <w:rsid w:val="5C7F6DC8"/>
    <w:rsid w:val="5C8043D9"/>
    <w:rsid w:val="5C863382"/>
    <w:rsid w:val="5C8B24C6"/>
    <w:rsid w:val="5CA276CE"/>
    <w:rsid w:val="5CA53EDE"/>
    <w:rsid w:val="5CA72E20"/>
    <w:rsid w:val="5CAC42E1"/>
    <w:rsid w:val="5CCE6AD7"/>
    <w:rsid w:val="5CF300F4"/>
    <w:rsid w:val="5D006503"/>
    <w:rsid w:val="5D113016"/>
    <w:rsid w:val="5D204803"/>
    <w:rsid w:val="5D2E5282"/>
    <w:rsid w:val="5D35506E"/>
    <w:rsid w:val="5D380CC1"/>
    <w:rsid w:val="5D463505"/>
    <w:rsid w:val="5D9A2DDF"/>
    <w:rsid w:val="5DAE057F"/>
    <w:rsid w:val="5DCD214D"/>
    <w:rsid w:val="5DD367A8"/>
    <w:rsid w:val="5DD920D6"/>
    <w:rsid w:val="5DE100A2"/>
    <w:rsid w:val="5DF46CDB"/>
    <w:rsid w:val="5E060A61"/>
    <w:rsid w:val="5E134ABB"/>
    <w:rsid w:val="5E14041A"/>
    <w:rsid w:val="5E2D4024"/>
    <w:rsid w:val="5E313131"/>
    <w:rsid w:val="5E5402CC"/>
    <w:rsid w:val="5E7C6678"/>
    <w:rsid w:val="5E7D3F7F"/>
    <w:rsid w:val="5E8E37E4"/>
    <w:rsid w:val="5E970AC2"/>
    <w:rsid w:val="5EA25AD3"/>
    <w:rsid w:val="5EB32038"/>
    <w:rsid w:val="5EDC6AE0"/>
    <w:rsid w:val="5EEA0A01"/>
    <w:rsid w:val="5EED2E62"/>
    <w:rsid w:val="5EF90B84"/>
    <w:rsid w:val="5EFB0167"/>
    <w:rsid w:val="5F0C6293"/>
    <w:rsid w:val="5F1F67E4"/>
    <w:rsid w:val="5F247BE9"/>
    <w:rsid w:val="5F4B1853"/>
    <w:rsid w:val="5F7E5FCF"/>
    <w:rsid w:val="5FB8169A"/>
    <w:rsid w:val="5FBA77CC"/>
    <w:rsid w:val="5FC47A11"/>
    <w:rsid w:val="5FD03BA8"/>
    <w:rsid w:val="5FE0308D"/>
    <w:rsid w:val="600531A9"/>
    <w:rsid w:val="60167A39"/>
    <w:rsid w:val="604469FD"/>
    <w:rsid w:val="60775064"/>
    <w:rsid w:val="60AE53E4"/>
    <w:rsid w:val="60B91EF0"/>
    <w:rsid w:val="60DE5B66"/>
    <w:rsid w:val="60F035E3"/>
    <w:rsid w:val="61326B30"/>
    <w:rsid w:val="61441F7B"/>
    <w:rsid w:val="61630D10"/>
    <w:rsid w:val="61707361"/>
    <w:rsid w:val="619C3227"/>
    <w:rsid w:val="61AE4CAF"/>
    <w:rsid w:val="61E17001"/>
    <w:rsid w:val="61FC0383"/>
    <w:rsid w:val="62233BCA"/>
    <w:rsid w:val="624C38DF"/>
    <w:rsid w:val="62675656"/>
    <w:rsid w:val="62746FCC"/>
    <w:rsid w:val="62784C47"/>
    <w:rsid w:val="62B03122"/>
    <w:rsid w:val="62BD6CA4"/>
    <w:rsid w:val="62D12F32"/>
    <w:rsid w:val="62E252B7"/>
    <w:rsid w:val="63171A2E"/>
    <w:rsid w:val="631B24CF"/>
    <w:rsid w:val="632E0D02"/>
    <w:rsid w:val="632F6370"/>
    <w:rsid w:val="634332DD"/>
    <w:rsid w:val="634D6A63"/>
    <w:rsid w:val="636B6AAB"/>
    <w:rsid w:val="636F2B56"/>
    <w:rsid w:val="637244D7"/>
    <w:rsid w:val="637C4257"/>
    <w:rsid w:val="638C6634"/>
    <w:rsid w:val="63915F20"/>
    <w:rsid w:val="639447EC"/>
    <w:rsid w:val="639550D8"/>
    <w:rsid w:val="63FE46DE"/>
    <w:rsid w:val="642A5700"/>
    <w:rsid w:val="643B283F"/>
    <w:rsid w:val="643B2B11"/>
    <w:rsid w:val="64461762"/>
    <w:rsid w:val="647C339E"/>
    <w:rsid w:val="64810A0F"/>
    <w:rsid w:val="6491035D"/>
    <w:rsid w:val="6498422F"/>
    <w:rsid w:val="64A842C7"/>
    <w:rsid w:val="64C03B0C"/>
    <w:rsid w:val="64D61A36"/>
    <w:rsid w:val="64EA0BCA"/>
    <w:rsid w:val="64FD1136"/>
    <w:rsid w:val="650A5F8B"/>
    <w:rsid w:val="65175B99"/>
    <w:rsid w:val="65415624"/>
    <w:rsid w:val="65477537"/>
    <w:rsid w:val="65605636"/>
    <w:rsid w:val="65630570"/>
    <w:rsid w:val="65822D7A"/>
    <w:rsid w:val="65894C44"/>
    <w:rsid w:val="65D8201A"/>
    <w:rsid w:val="65DA55DF"/>
    <w:rsid w:val="65E10860"/>
    <w:rsid w:val="65E92240"/>
    <w:rsid w:val="6609354E"/>
    <w:rsid w:val="66162F23"/>
    <w:rsid w:val="661B0D3F"/>
    <w:rsid w:val="665F08CB"/>
    <w:rsid w:val="66C75843"/>
    <w:rsid w:val="66E16B8A"/>
    <w:rsid w:val="66E67087"/>
    <w:rsid w:val="66ED4BCD"/>
    <w:rsid w:val="66F55592"/>
    <w:rsid w:val="66FA04A7"/>
    <w:rsid w:val="670C285C"/>
    <w:rsid w:val="671045E0"/>
    <w:rsid w:val="671218D5"/>
    <w:rsid w:val="672005C1"/>
    <w:rsid w:val="67653033"/>
    <w:rsid w:val="676B478D"/>
    <w:rsid w:val="67705D85"/>
    <w:rsid w:val="679921E1"/>
    <w:rsid w:val="679C016D"/>
    <w:rsid w:val="679C2342"/>
    <w:rsid w:val="679C76C1"/>
    <w:rsid w:val="679E405E"/>
    <w:rsid w:val="67AB03FD"/>
    <w:rsid w:val="67C86694"/>
    <w:rsid w:val="67C9451E"/>
    <w:rsid w:val="67F65906"/>
    <w:rsid w:val="6802178D"/>
    <w:rsid w:val="681D3EF1"/>
    <w:rsid w:val="682208BA"/>
    <w:rsid w:val="68313185"/>
    <w:rsid w:val="684F17D9"/>
    <w:rsid w:val="684F3180"/>
    <w:rsid w:val="68516069"/>
    <w:rsid w:val="685C5CF4"/>
    <w:rsid w:val="68806F30"/>
    <w:rsid w:val="68963C79"/>
    <w:rsid w:val="68FB68D4"/>
    <w:rsid w:val="68FB6CC4"/>
    <w:rsid w:val="690C52BB"/>
    <w:rsid w:val="6915690B"/>
    <w:rsid w:val="6916025A"/>
    <w:rsid w:val="693444AB"/>
    <w:rsid w:val="69353155"/>
    <w:rsid w:val="6939028E"/>
    <w:rsid w:val="69393941"/>
    <w:rsid w:val="69677870"/>
    <w:rsid w:val="696A42A0"/>
    <w:rsid w:val="697A0788"/>
    <w:rsid w:val="697E15D6"/>
    <w:rsid w:val="69881BA9"/>
    <w:rsid w:val="69A81652"/>
    <w:rsid w:val="69C46CFC"/>
    <w:rsid w:val="69D60318"/>
    <w:rsid w:val="69DB2309"/>
    <w:rsid w:val="69DE7416"/>
    <w:rsid w:val="69EF09B2"/>
    <w:rsid w:val="69F54BF8"/>
    <w:rsid w:val="6A13656D"/>
    <w:rsid w:val="6A255272"/>
    <w:rsid w:val="6A532F6A"/>
    <w:rsid w:val="6A712C3F"/>
    <w:rsid w:val="6A830EDF"/>
    <w:rsid w:val="6AE515C0"/>
    <w:rsid w:val="6AFB0B6C"/>
    <w:rsid w:val="6AFB2BA9"/>
    <w:rsid w:val="6B1D73FD"/>
    <w:rsid w:val="6B316E4C"/>
    <w:rsid w:val="6B531024"/>
    <w:rsid w:val="6B556CDB"/>
    <w:rsid w:val="6BA26C61"/>
    <w:rsid w:val="6BA56DC2"/>
    <w:rsid w:val="6BA60D8D"/>
    <w:rsid w:val="6BB07274"/>
    <w:rsid w:val="6BB373AA"/>
    <w:rsid w:val="6BC72FE8"/>
    <w:rsid w:val="6BE8130E"/>
    <w:rsid w:val="6BFC3933"/>
    <w:rsid w:val="6C1965BE"/>
    <w:rsid w:val="6C25640E"/>
    <w:rsid w:val="6C2B3410"/>
    <w:rsid w:val="6C2B351E"/>
    <w:rsid w:val="6C3F24E1"/>
    <w:rsid w:val="6C4C7F15"/>
    <w:rsid w:val="6C707785"/>
    <w:rsid w:val="6C817A47"/>
    <w:rsid w:val="6CA44B78"/>
    <w:rsid w:val="6CAE2BD7"/>
    <w:rsid w:val="6CB47BF1"/>
    <w:rsid w:val="6D140BAF"/>
    <w:rsid w:val="6D380E4D"/>
    <w:rsid w:val="6D5767B6"/>
    <w:rsid w:val="6D5F16C8"/>
    <w:rsid w:val="6D675E27"/>
    <w:rsid w:val="6D7D5CBC"/>
    <w:rsid w:val="6D990092"/>
    <w:rsid w:val="6DA23A74"/>
    <w:rsid w:val="6DA4060B"/>
    <w:rsid w:val="6DA877E4"/>
    <w:rsid w:val="6DAC39D0"/>
    <w:rsid w:val="6DBB46C7"/>
    <w:rsid w:val="6DBD515F"/>
    <w:rsid w:val="6DE15DB6"/>
    <w:rsid w:val="6DF43181"/>
    <w:rsid w:val="6E077C3B"/>
    <w:rsid w:val="6E097548"/>
    <w:rsid w:val="6E0C1075"/>
    <w:rsid w:val="6E3512A6"/>
    <w:rsid w:val="6E3E54F4"/>
    <w:rsid w:val="6E4337BA"/>
    <w:rsid w:val="6E48052E"/>
    <w:rsid w:val="6E5202A1"/>
    <w:rsid w:val="6E7C6C9B"/>
    <w:rsid w:val="6E847972"/>
    <w:rsid w:val="6E8C0A65"/>
    <w:rsid w:val="6E997B45"/>
    <w:rsid w:val="6ECB74D4"/>
    <w:rsid w:val="6ED35769"/>
    <w:rsid w:val="6EE91F08"/>
    <w:rsid w:val="6F034123"/>
    <w:rsid w:val="6F212360"/>
    <w:rsid w:val="6F30352B"/>
    <w:rsid w:val="6F425C48"/>
    <w:rsid w:val="6F6069B7"/>
    <w:rsid w:val="6F6F577F"/>
    <w:rsid w:val="6F7B483E"/>
    <w:rsid w:val="6F9068BF"/>
    <w:rsid w:val="6F97470A"/>
    <w:rsid w:val="6FA32A5A"/>
    <w:rsid w:val="6FB26C0F"/>
    <w:rsid w:val="6FF05550"/>
    <w:rsid w:val="6FFA6025"/>
    <w:rsid w:val="6FFC39DE"/>
    <w:rsid w:val="700D3661"/>
    <w:rsid w:val="70157CD2"/>
    <w:rsid w:val="70217017"/>
    <w:rsid w:val="70526576"/>
    <w:rsid w:val="705972D8"/>
    <w:rsid w:val="70665846"/>
    <w:rsid w:val="706720D7"/>
    <w:rsid w:val="70766933"/>
    <w:rsid w:val="70913C0F"/>
    <w:rsid w:val="70A3696C"/>
    <w:rsid w:val="70C90571"/>
    <w:rsid w:val="70CE3E87"/>
    <w:rsid w:val="70D22A6B"/>
    <w:rsid w:val="70D67AFC"/>
    <w:rsid w:val="70DA3FFF"/>
    <w:rsid w:val="70E21604"/>
    <w:rsid w:val="70F1600F"/>
    <w:rsid w:val="711F65A7"/>
    <w:rsid w:val="712E3041"/>
    <w:rsid w:val="71771A6E"/>
    <w:rsid w:val="7178780C"/>
    <w:rsid w:val="719517C4"/>
    <w:rsid w:val="71957788"/>
    <w:rsid w:val="719978BF"/>
    <w:rsid w:val="71B14BA6"/>
    <w:rsid w:val="71D11A7E"/>
    <w:rsid w:val="71DD72F5"/>
    <w:rsid w:val="721D1991"/>
    <w:rsid w:val="721E254E"/>
    <w:rsid w:val="721F2F9F"/>
    <w:rsid w:val="722F090C"/>
    <w:rsid w:val="724D74E9"/>
    <w:rsid w:val="725369C0"/>
    <w:rsid w:val="725C021A"/>
    <w:rsid w:val="726200C4"/>
    <w:rsid w:val="72886ABC"/>
    <w:rsid w:val="728A0408"/>
    <w:rsid w:val="7299366B"/>
    <w:rsid w:val="729C0D68"/>
    <w:rsid w:val="72B04486"/>
    <w:rsid w:val="72E9650D"/>
    <w:rsid w:val="72E9788F"/>
    <w:rsid w:val="733F10CD"/>
    <w:rsid w:val="73842267"/>
    <w:rsid w:val="73AD42B2"/>
    <w:rsid w:val="73CD28EB"/>
    <w:rsid w:val="73E81E6D"/>
    <w:rsid w:val="73FD6A9B"/>
    <w:rsid w:val="74135791"/>
    <w:rsid w:val="742C476B"/>
    <w:rsid w:val="743F2BEB"/>
    <w:rsid w:val="744B1D9E"/>
    <w:rsid w:val="7457631C"/>
    <w:rsid w:val="746C78E8"/>
    <w:rsid w:val="7484779D"/>
    <w:rsid w:val="74872009"/>
    <w:rsid w:val="748C2368"/>
    <w:rsid w:val="74902E5B"/>
    <w:rsid w:val="74A565DC"/>
    <w:rsid w:val="74B25D4D"/>
    <w:rsid w:val="74B84BA5"/>
    <w:rsid w:val="74D10D48"/>
    <w:rsid w:val="74E43DB0"/>
    <w:rsid w:val="74E65A30"/>
    <w:rsid w:val="74ED1E70"/>
    <w:rsid w:val="74F03C09"/>
    <w:rsid w:val="750425C5"/>
    <w:rsid w:val="75100F74"/>
    <w:rsid w:val="75203C21"/>
    <w:rsid w:val="75460BE5"/>
    <w:rsid w:val="75500A4B"/>
    <w:rsid w:val="75671C0B"/>
    <w:rsid w:val="758663D0"/>
    <w:rsid w:val="759D61C5"/>
    <w:rsid w:val="75CC39D4"/>
    <w:rsid w:val="75D13E69"/>
    <w:rsid w:val="75EC273E"/>
    <w:rsid w:val="76091DA5"/>
    <w:rsid w:val="761965D7"/>
    <w:rsid w:val="76221BFF"/>
    <w:rsid w:val="762A02E6"/>
    <w:rsid w:val="762B1370"/>
    <w:rsid w:val="76313E53"/>
    <w:rsid w:val="765E55FB"/>
    <w:rsid w:val="766864CB"/>
    <w:rsid w:val="76961ADF"/>
    <w:rsid w:val="76BA1A5C"/>
    <w:rsid w:val="76BA485E"/>
    <w:rsid w:val="76D24A75"/>
    <w:rsid w:val="76D452EA"/>
    <w:rsid w:val="76D826C1"/>
    <w:rsid w:val="77067633"/>
    <w:rsid w:val="77414AC1"/>
    <w:rsid w:val="775B7F3E"/>
    <w:rsid w:val="776B0737"/>
    <w:rsid w:val="776E6931"/>
    <w:rsid w:val="7785769B"/>
    <w:rsid w:val="77A66CD3"/>
    <w:rsid w:val="77BE11C7"/>
    <w:rsid w:val="77E0160B"/>
    <w:rsid w:val="77F71F2E"/>
    <w:rsid w:val="78166E07"/>
    <w:rsid w:val="781967B6"/>
    <w:rsid w:val="782A06F9"/>
    <w:rsid w:val="789F7B84"/>
    <w:rsid w:val="78BE786D"/>
    <w:rsid w:val="78E50586"/>
    <w:rsid w:val="78F230CB"/>
    <w:rsid w:val="79294354"/>
    <w:rsid w:val="792F0D3F"/>
    <w:rsid w:val="793F728D"/>
    <w:rsid w:val="79530623"/>
    <w:rsid w:val="797A7EA3"/>
    <w:rsid w:val="7989696E"/>
    <w:rsid w:val="79BD7357"/>
    <w:rsid w:val="7A061D77"/>
    <w:rsid w:val="7A195DE0"/>
    <w:rsid w:val="7A2D7C6E"/>
    <w:rsid w:val="7A354E80"/>
    <w:rsid w:val="7A553E9B"/>
    <w:rsid w:val="7A587419"/>
    <w:rsid w:val="7A603FB3"/>
    <w:rsid w:val="7A6C75D0"/>
    <w:rsid w:val="7A731775"/>
    <w:rsid w:val="7A845DC4"/>
    <w:rsid w:val="7A900EBA"/>
    <w:rsid w:val="7A9951E7"/>
    <w:rsid w:val="7AE305F9"/>
    <w:rsid w:val="7AE60650"/>
    <w:rsid w:val="7AF30A3D"/>
    <w:rsid w:val="7AF5487A"/>
    <w:rsid w:val="7B290AD7"/>
    <w:rsid w:val="7B4F7596"/>
    <w:rsid w:val="7B664D31"/>
    <w:rsid w:val="7B7F124B"/>
    <w:rsid w:val="7B865306"/>
    <w:rsid w:val="7B9D5A1A"/>
    <w:rsid w:val="7C076F09"/>
    <w:rsid w:val="7C1776F9"/>
    <w:rsid w:val="7C1E72BD"/>
    <w:rsid w:val="7C2E2A38"/>
    <w:rsid w:val="7C323728"/>
    <w:rsid w:val="7C517135"/>
    <w:rsid w:val="7C546174"/>
    <w:rsid w:val="7C780D72"/>
    <w:rsid w:val="7C915B0A"/>
    <w:rsid w:val="7CB54299"/>
    <w:rsid w:val="7CBA5A78"/>
    <w:rsid w:val="7CD772C9"/>
    <w:rsid w:val="7CDB5514"/>
    <w:rsid w:val="7CE454F1"/>
    <w:rsid w:val="7D1A1341"/>
    <w:rsid w:val="7D493B7A"/>
    <w:rsid w:val="7D6A55B3"/>
    <w:rsid w:val="7D6B6FBB"/>
    <w:rsid w:val="7D893A6C"/>
    <w:rsid w:val="7D9D011A"/>
    <w:rsid w:val="7DC95DBA"/>
    <w:rsid w:val="7DF05155"/>
    <w:rsid w:val="7DF31F24"/>
    <w:rsid w:val="7DFA275D"/>
    <w:rsid w:val="7E041511"/>
    <w:rsid w:val="7E173469"/>
    <w:rsid w:val="7E345841"/>
    <w:rsid w:val="7E6D6C09"/>
    <w:rsid w:val="7E8241AC"/>
    <w:rsid w:val="7E8A1CF4"/>
    <w:rsid w:val="7E915FC2"/>
    <w:rsid w:val="7E98453D"/>
    <w:rsid w:val="7E9A2B29"/>
    <w:rsid w:val="7E9B08CA"/>
    <w:rsid w:val="7E9E0AB9"/>
    <w:rsid w:val="7E9E73FE"/>
    <w:rsid w:val="7EA84DAF"/>
    <w:rsid w:val="7EB516EC"/>
    <w:rsid w:val="7EDD44C4"/>
    <w:rsid w:val="7EFF7652"/>
    <w:rsid w:val="7F1B701C"/>
    <w:rsid w:val="7F263D66"/>
    <w:rsid w:val="7F283994"/>
    <w:rsid w:val="7F39456B"/>
    <w:rsid w:val="7F457C5C"/>
    <w:rsid w:val="7F504CD5"/>
    <w:rsid w:val="7F68687C"/>
    <w:rsid w:val="7F6C1000"/>
    <w:rsid w:val="7F6C56A6"/>
    <w:rsid w:val="7F6D0074"/>
    <w:rsid w:val="7F7460D5"/>
    <w:rsid w:val="7F752C25"/>
    <w:rsid w:val="7F8E179E"/>
    <w:rsid w:val="7F8E1B90"/>
    <w:rsid w:val="7F8F0CD1"/>
    <w:rsid w:val="7F972746"/>
    <w:rsid w:val="7F987531"/>
    <w:rsid w:val="7FA71C4B"/>
    <w:rsid w:val="7FAB3D1B"/>
    <w:rsid w:val="7FAC303F"/>
    <w:rsid w:val="7FC8664B"/>
    <w:rsid w:val="7FCD01B1"/>
    <w:rsid w:val="7FDF7EAB"/>
    <w:rsid w:val="7FEA5510"/>
    <w:rsid w:val="7FF80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sz w:val="21"/>
      <w:szCs w:val="22"/>
      <w:lang w:val="en-GB" w:eastAsia="en-US" w:bidi="ar-SA"/>
    </w:rPr>
  </w:style>
  <w:style w:type="paragraph" w:styleId="2">
    <w:name w:val="heading 1"/>
    <w:basedOn w:val="1"/>
    <w:next w:val="1"/>
    <w:qFormat/>
    <w:uiPriority w:val="0"/>
    <w:pPr>
      <w:keepNext/>
      <w:keepLines/>
      <w:numPr>
        <w:ilvl w:val="0"/>
        <w:numId w:val="1"/>
      </w:numPr>
      <w:pBdr>
        <w:top w:val="single" w:color="auto" w:sz="12" w:space="3"/>
      </w:pBdr>
      <w:tabs>
        <w:tab w:val="left" w:pos="450"/>
      </w:tabs>
      <w:spacing w:before="240"/>
      <w:ind w:left="432" w:hanging="432"/>
      <w:outlineLvl w:val="0"/>
    </w:pPr>
    <w:rPr>
      <w:rFonts w:ascii="Arial" w:hAnsi="Arial"/>
      <w:sz w:val="36"/>
    </w:rPr>
  </w:style>
  <w:style w:type="paragraph" w:styleId="3">
    <w:name w:val="heading 2"/>
    <w:basedOn w:val="1"/>
    <w:next w:val="1"/>
    <w:unhideWhenUsed/>
    <w:qFormat/>
    <w:uiPriority w:val="0"/>
    <w:pPr>
      <w:numPr>
        <w:ilvl w:val="1"/>
        <w:numId w:val="1"/>
      </w:numPr>
      <w:tabs>
        <w:tab w:val="left" w:pos="450"/>
      </w:tabs>
      <w:spacing w:after="60"/>
      <w:ind w:left="575" w:hanging="575"/>
      <w:outlineLvl w:val="1"/>
    </w:pPr>
    <w:rPr>
      <w:bCs/>
      <w:iCs/>
      <w:sz w:val="28"/>
      <w:szCs w:val="28"/>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annotation text"/>
    <w:basedOn w:val="1"/>
    <w:link w:val="34"/>
    <w:qFormat/>
    <w:uiPriority w:val="0"/>
  </w:style>
  <w:style w:type="paragraph" w:styleId="12">
    <w:name w:val="Body Text"/>
    <w:basedOn w:val="1"/>
    <w:qFormat/>
    <w:uiPriority w:val="0"/>
    <w:pPr>
      <w:overflowPunct w:val="0"/>
      <w:autoSpaceDE w:val="0"/>
      <w:autoSpaceDN w:val="0"/>
      <w:adjustRightInd w:val="0"/>
      <w:spacing w:after="120"/>
      <w:textAlignment w:val="baseline"/>
    </w:pPr>
    <w:rPr>
      <w:rFonts w:eastAsia="MS Mincho"/>
    </w:rPr>
  </w:style>
  <w:style w:type="paragraph" w:styleId="13">
    <w:name w:val="List 2"/>
    <w:basedOn w:val="14"/>
    <w:qFormat/>
    <w:uiPriority w:val="0"/>
    <w:pPr>
      <w:tabs>
        <w:tab w:val="left" w:pos="425"/>
      </w:tabs>
      <w:ind w:left="100" w:leftChars="200" w:hanging="200" w:hangingChars="200"/>
    </w:pPr>
  </w:style>
  <w:style w:type="paragraph" w:styleId="14">
    <w:name w:val="List"/>
    <w:basedOn w:val="12"/>
    <w:qFormat/>
    <w:uiPriority w:val="0"/>
    <w:pPr>
      <w:tabs>
        <w:tab w:val="left" w:pos="425"/>
      </w:tabs>
      <w:ind w:left="425" w:hanging="425"/>
    </w:pPr>
  </w:style>
  <w:style w:type="paragraph" w:styleId="15">
    <w:name w:val="Balloon Text"/>
    <w:basedOn w:val="1"/>
    <w:link w:val="36"/>
    <w:qFormat/>
    <w:uiPriority w:val="0"/>
    <w:pPr>
      <w:spacing w:after="0" w:line="240" w:lineRule="auto"/>
    </w:pPr>
    <w:rPr>
      <w:sz w:val="18"/>
      <w:szCs w:val="18"/>
    </w:rPr>
  </w:style>
  <w:style w:type="paragraph" w:styleId="16">
    <w:name w:val="footer"/>
    <w:basedOn w:val="17"/>
    <w:qFormat/>
    <w:uiPriority w:val="0"/>
    <w:pPr>
      <w:jc w:val="center"/>
    </w:pPr>
    <w:rPr>
      <w:i/>
    </w:rPr>
  </w:style>
  <w:style w:type="paragraph" w:styleId="17">
    <w:name w:val="header"/>
    <w:qFormat/>
    <w:uiPriority w:val="0"/>
    <w:pPr>
      <w:widowControl w:val="0"/>
      <w:spacing w:after="160" w:line="259" w:lineRule="auto"/>
    </w:pPr>
    <w:rPr>
      <w:rFonts w:ascii="Arial" w:hAnsi="Arial" w:eastAsia="Times New Roman" w:cs="Times New Roman"/>
      <w:b/>
      <w:sz w:val="18"/>
      <w:szCs w:val="22"/>
      <w:lang w:val="en-GB" w:eastAsia="en-US" w:bidi="ar-SA"/>
    </w:rPr>
  </w:style>
  <w:style w:type="paragraph" w:styleId="18">
    <w:name w:val="annotation subject"/>
    <w:basedOn w:val="11"/>
    <w:next w:val="11"/>
    <w:link w:val="35"/>
    <w:qFormat/>
    <w:uiPriority w:val="0"/>
    <w:rPr>
      <w:b/>
      <w:bCs/>
    </w:rPr>
  </w:style>
  <w:style w:type="table" w:styleId="20">
    <w:name w:val="Table Grid"/>
    <w:basedOn w:val="1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Hyperlink"/>
    <w:qFormat/>
    <w:uiPriority w:val="0"/>
    <w:rPr>
      <w:color w:val="0000FF"/>
      <w:u w:val="single"/>
    </w:rPr>
  </w:style>
  <w:style w:type="character" w:styleId="24">
    <w:name w:val="annotation reference"/>
    <w:basedOn w:val="21"/>
    <w:qFormat/>
    <w:uiPriority w:val="0"/>
    <w:rPr>
      <w:sz w:val="21"/>
      <w:szCs w:val="21"/>
    </w:rPr>
  </w:style>
  <w:style w:type="paragraph" w:customStyle="1" w:styleId="25">
    <w:name w:val="CR Cover Page"/>
    <w:qFormat/>
    <w:uiPriority w:val="0"/>
    <w:pPr>
      <w:spacing w:after="120" w:line="259" w:lineRule="auto"/>
    </w:pPr>
    <w:rPr>
      <w:rFonts w:ascii="Arial" w:hAnsi="Arial" w:eastAsia="Batang" w:cs="Times New Roman"/>
      <w:sz w:val="21"/>
      <w:szCs w:val="22"/>
      <w:lang w:val="en-GB" w:eastAsia="en-US" w:bidi="ar-SA"/>
    </w:rPr>
  </w:style>
  <w:style w:type="paragraph" w:customStyle="1" w:styleId="26">
    <w:name w:val="B1"/>
    <w:basedOn w:val="14"/>
    <w:qFormat/>
    <w:uiPriority w:val="0"/>
    <w:pPr>
      <w:ind w:left="568" w:hanging="284"/>
    </w:pPr>
    <w:rPr>
      <w:rFonts w:eastAsia="宋体"/>
    </w:rPr>
  </w:style>
  <w:style w:type="paragraph" w:customStyle="1" w:styleId="27">
    <w:name w:val="b110"/>
    <w:basedOn w:val="1"/>
    <w:qFormat/>
    <w:uiPriority w:val="0"/>
    <w:pPr>
      <w:spacing w:before="75" w:after="75"/>
    </w:pPr>
    <w:rPr>
      <w:sz w:val="24"/>
      <w:szCs w:val="24"/>
      <w:lang w:val="en-US" w:eastAsia="zh-CN"/>
    </w:rPr>
  </w:style>
  <w:style w:type="paragraph" w:customStyle="1" w:styleId="28">
    <w:name w:val="B2"/>
    <w:basedOn w:val="13"/>
    <w:qFormat/>
    <w:uiPriority w:val="0"/>
    <w:pPr>
      <w:ind w:left="851" w:leftChars="0" w:hanging="284" w:firstLineChars="0"/>
    </w:pPr>
    <w:rPr>
      <w:rFonts w:eastAsia="宋体"/>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0"/>
    <w:pPr>
      <w:keepNext/>
      <w:keepLines/>
      <w:spacing w:after="0"/>
    </w:pPr>
    <w:rPr>
      <w:rFonts w:ascii="Arial" w:hAnsi="Arial" w:eastAsia="宋体"/>
      <w:sz w:val="18"/>
    </w:rPr>
  </w:style>
  <w:style w:type="paragraph" w:customStyle="1" w:styleId="32">
    <w:name w:val="TH"/>
    <w:basedOn w:val="1"/>
    <w:qFormat/>
    <w:uiPriority w:val="0"/>
    <w:pPr>
      <w:keepNext/>
      <w:keepLines/>
      <w:spacing w:before="60"/>
      <w:jc w:val="center"/>
    </w:pPr>
    <w:rPr>
      <w:rFonts w:ascii="Arial" w:hAnsi="Arial"/>
      <w:b/>
      <w:lang w:val="zh-CN" w:eastAsia="zh-CN"/>
    </w:rPr>
  </w:style>
  <w:style w:type="paragraph" w:customStyle="1" w:styleId="33">
    <w:name w:val="列出段落1"/>
    <w:basedOn w:val="1"/>
    <w:qFormat/>
    <w:uiPriority w:val="34"/>
    <w:pPr>
      <w:spacing w:after="0"/>
      <w:ind w:left="720"/>
    </w:pPr>
    <w:rPr>
      <w:rFonts w:ascii="Calibri" w:hAnsi="Calibri" w:eastAsia="Calibri"/>
      <w:sz w:val="22"/>
      <w:lang w:val="zh-CN"/>
    </w:rPr>
  </w:style>
  <w:style w:type="character" w:customStyle="1" w:styleId="34">
    <w:name w:val="批注文字 Char"/>
    <w:basedOn w:val="21"/>
    <w:link w:val="11"/>
    <w:qFormat/>
    <w:uiPriority w:val="0"/>
    <w:rPr>
      <w:rFonts w:eastAsia="Times New Roman"/>
      <w:sz w:val="21"/>
      <w:szCs w:val="22"/>
      <w:lang w:val="en-GB" w:eastAsia="en-US"/>
    </w:rPr>
  </w:style>
  <w:style w:type="character" w:customStyle="1" w:styleId="35">
    <w:name w:val="批注主题 Char"/>
    <w:basedOn w:val="34"/>
    <w:link w:val="18"/>
    <w:qFormat/>
    <w:uiPriority w:val="0"/>
    <w:rPr>
      <w:rFonts w:eastAsia="Times New Roman"/>
      <w:b/>
      <w:bCs/>
      <w:sz w:val="21"/>
      <w:szCs w:val="22"/>
      <w:lang w:val="en-GB" w:eastAsia="en-US"/>
    </w:rPr>
  </w:style>
  <w:style w:type="character" w:customStyle="1" w:styleId="36">
    <w:name w:val="批注框文本 Char"/>
    <w:basedOn w:val="21"/>
    <w:link w:val="15"/>
    <w:qFormat/>
    <w:uiPriority w:val="0"/>
    <w:rPr>
      <w:rFonts w:eastAsia="Times New Roman"/>
      <w:sz w:val="18"/>
      <w:szCs w:val="18"/>
      <w:lang w:val="en-GB" w:eastAsia="en-US"/>
    </w:rPr>
  </w:style>
  <w:style w:type="paragraph" w:customStyle="1" w:styleId="37">
    <w:name w:val="_Style 1"/>
    <w:basedOn w:val="1"/>
    <w:qFormat/>
    <w:uiPriority w:val="34"/>
    <w:pPr>
      <w:ind w:left="840" w:leftChars="400"/>
    </w:pPr>
  </w:style>
  <w:style w:type="paragraph" w:customStyle="1" w:styleId="38">
    <w:name w:val="列出段落2"/>
    <w:basedOn w:val="1"/>
    <w:qFormat/>
    <w:uiPriority w:val="34"/>
    <w:pPr>
      <w:spacing w:after="0"/>
      <w:ind w:left="720"/>
    </w:pPr>
    <w:rPr>
      <w:rFonts w:ascii="Calibri" w:hAnsi="Calibri" w:eastAsia="Calibri"/>
      <w:sz w:val="22"/>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png"/><Relationship Id="rId12" Type="http://schemas.openxmlformats.org/officeDocument/2006/relationships/image" Target="media/image9.wmf"/><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3577</Words>
  <Characters>20394</Characters>
  <Lines>169</Lines>
  <Paragraphs>47</Paragraphs>
  <TotalTime>18</TotalTime>
  <ScaleCrop>false</ScaleCrop>
  <LinksUpToDate>false</LinksUpToDate>
  <CharactersWithSpaces>23924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2021-08-06T12:34:00Z</dcterms:created>
  <dc:creator>XieSaiJin-ZTE</dc:creator>
  <cp:lastModifiedBy>ZTE-Yang Ling</cp:lastModifiedBy>
  <dcterms:modified xsi:type="dcterms:W3CDTF">2021-11-06T02:10:18Z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